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u w:val="single"/>
        </w:rPr>
        <w:t>杭州市西湖区丰潭路2</w:t>
      </w:r>
      <w:r>
        <w:rPr>
          <w:rFonts w:hint="eastAsia" w:asciiTheme="minorEastAsia" w:hAnsiTheme="minorEastAsia" w:eastAsiaTheme="minorEastAsia"/>
          <w:szCs w:val="21"/>
          <w:u w:val="single"/>
          <w:lang w:val="en-US" w:eastAsia="zh-CN"/>
        </w:rPr>
        <w:t>81</w:t>
      </w:r>
      <w:r>
        <w:rPr>
          <w:rFonts w:hint="eastAsia" w:asciiTheme="minorEastAsia" w:hAnsiTheme="minorEastAsia" w:eastAsiaTheme="minorEastAsia"/>
          <w:szCs w:val="21"/>
          <w:u w:val="single"/>
        </w:rPr>
        <w:t>号一层和二层房屋5年租赁权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HJS2021ZL092</w:t>
      </w:r>
      <w:r>
        <w:rPr>
          <w:rFonts w:hint="eastAsia" w:asciiTheme="minorEastAsia" w:hAnsiTheme="minorEastAsia" w:eastAsiaTheme="minorEastAsia"/>
          <w:szCs w:val="21"/>
          <w:u w:val="single"/>
          <w:lang w:val="en-US" w:eastAsia="zh-CN"/>
        </w:rPr>
        <w:t>3</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》签署当天支付履约保证金（以第一计租年度</w:t>
      </w:r>
      <w:r>
        <w:rPr>
          <w:rFonts w:hint="eastAsia" w:asciiTheme="minorEastAsia" w:hAnsiTheme="minorEastAsia" w:eastAsiaTheme="minorEastAsia"/>
          <w:bCs/>
          <w:szCs w:val="21"/>
          <w:lang w:val="en-US" w:eastAsia="zh-CN"/>
        </w:rPr>
        <w:t>两</w:t>
      </w:r>
      <w:r>
        <w:rPr>
          <w:rFonts w:hint="eastAsia" w:asciiTheme="minorEastAsia" w:hAnsiTheme="minorEastAsia" w:eastAsiaTheme="minorEastAsia"/>
          <w:bCs/>
          <w:szCs w:val="21"/>
        </w:rPr>
        <w:t>个月租金计收）至出租方指定账户，须在《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宋体" w:hAnsi="宋体"/>
          <w:szCs w:val="21"/>
        </w:rPr>
        <w:t>同意承租方已付的交易保证金直接转为交易服务费，剩余部分由杭交所凭双方签署的《房屋租赁合同》等相应凭证支付至承租方指定账户。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本次交易标的的原承租人获得本次租赁权的，按约定付清履约保证金及第一期租金后，即视作出租方已完成本次租赁权的交付。（原承租人适用）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若承租方为原承租人外的其他人的，承租方应理解出租方在清退原承租人工作方面的复杂性。如果因出租方无法顺利收回租赁房屋原因导致延迟交付的，不视为出租方违约。如出租方在交付日起2个月内交付交易标的，租赁期限以实际交付之日算起，自动后延为租赁期满；如出租方超过交付日2个月交付交易标的的，出租方和承租方双方协商处理并签署书面意见，协商不成或未签署书面意见的本次租赁房屋交易结果自动失效，杭交所不计息退还交易保证金，各方不承担违约责任。（非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lang w:val="en-US" w:eastAsia="zh-CN"/>
        </w:rPr>
        <w:t>7、</w:t>
      </w:r>
      <w:r>
        <w:rPr>
          <w:rFonts w:hint="eastAsia" w:asciiTheme="minorEastAsia" w:hAnsiTheme="minorEastAsia" w:eastAsiaTheme="minorEastAsia"/>
          <w:bCs/>
          <w:szCs w:val="21"/>
        </w:rPr>
        <w:t>租赁房屋无房屋所有权证的，请承租方自行查询能否进行工商登记，申请营业执照。承租方保证在该租赁房屋所规定的用途范围内，按国家规定和《</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 xml:space="preserve">》约定依法经营，自行负责办理相关手续和支付相关费用，且按相关规定依法办理开业的证照等审批手续，否则视承租方违约。 </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hint="default" w:asciiTheme="minorEastAsia" w:hAnsiTheme="minorEastAsia" w:eastAsiaTheme="minorEastAsia"/>
          <w:bCs/>
          <w:szCs w:val="21"/>
          <w:u w:val="single"/>
          <w:lang w:val="en-US" w:eastAsia="zh-CN"/>
        </w:rPr>
      </w:pPr>
      <w:r>
        <w:rPr>
          <w:rFonts w:hint="eastAsia" w:asciiTheme="minorEastAsia" w:hAnsiTheme="minorEastAsia" w:eastAsiaTheme="minorEastAsia"/>
          <w:bCs/>
          <w:szCs w:val="21"/>
          <w:u w:val="single"/>
          <w:lang w:val="en-US" w:eastAsia="zh-CN"/>
        </w:rPr>
        <w:t>9、出租方与承租方的权利义务详见《房屋租赁合同》（样本）。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133F67D3"/>
    <w:rsid w:val="160F308F"/>
    <w:rsid w:val="175E5140"/>
    <w:rsid w:val="188129D6"/>
    <w:rsid w:val="1D224C3E"/>
    <w:rsid w:val="2EDF5580"/>
    <w:rsid w:val="2EF318B6"/>
    <w:rsid w:val="31E82175"/>
    <w:rsid w:val="331B0FC3"/>
    <w:rsid w:val="39E93E4D"/>
    <w:rsid w:val="40F949BD"/>
    <w:rsid w:val="416B5F4E"/>
    <w:rsid w:val="41835542"/>
    <w:rsid w:val="48BB3FE2"/>
    <w:rsid w:val="62B50BDA"/>
    <w:rsid w:val="6B913FB9"/>
    <w:rsid w:val="72830793"/>
    <w:rsid w:val="75F20941"/>
    <w:rsid w:val="7B36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14:textFill>
        <w14:solidFill>
          <w14:schemeClr w14:val="hlink"/>
        </w14:solidFill>
      </w14:textFill>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42</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叶一涛</cp:lastModifiedBy>
  <dcterms:modified xsi:type="dcterms:W3CDTF">2021-08-03T03:25:51Z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