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08D" w:rsidRDefault="0054704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3D108D" w:rsidRDefault="0054704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3D108D" w:rsidRDefault="0054704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3D108D" w:rsidRDefault="0054704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宋体" w:hAnsi="宋体" w:hint="eastAsia"/>
        </w:rPr>
        <w:t>杭州市西湖区乾成园</w:t>
      </w:r>
      <w:r>
        <w:rPr>
          <w:rFonts w:ascii="宋体" w:hAnsi="宋体" w:hint="eastAsia"/>
        </w:rPr>
        <w:t>9</w:t>
      </w:r>
      <w:r>
        <w:rPr>
          <w:rFonts w:ascii="宋体" w:hAnsi="宋体" w:hint="eastAsia"/>
        </w:rPr>
        <w:t>幢</w:t>
      </w:r>
      <w:r>
        <w:rPr>
          <w:rFonts w:ascii="宋体" w:hAnsi="宋体" w:hint="eastAsia"/>
        </w:rPr>
        <w:t>1</w:t>
      </w:r>
      <w:r>
        <w:rPr>
          <w:rFonts w:ascii="宋体" w:hAnsi="宋体" w:hint="eastAsia"/>
        </w:rPr>
        <w:t>单元</w:t>
      </w:r>
      <w:r>
        <w:rPr>
          <w:rFonts w:ascii="宋体" w:hAnsi="宋体" w:hint="eastAsia"/>
        </w:rPr>
        <w:t>1602</w:t>
      </w:r>
      <w:r>
        <w:rPr>
          <w:rFonts w:ascii="宋体" w:hAnsi="宋体" w:hint="eastAsia"/>
        </w:rPr>
        <w:t>室房产</w:t>
      </w:r>
      <w:r>
        <w:rPr>
          <w:rFonts w:ascii="宋体" w:hAnsi="宋体" w:hint="eastAsia"/>
        </w:rPr>
        <w:t>转让</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HJS2021ZC</w:t>
      </w:r>
      <w:r>
        <w:rPr>
          <w:rFonts w:asciiTheme="minorEastAsia" w:eastAsiaTheme="minorEastAsia" w:hAnsiTheme="minorEastAsia" w:hint="eastAsia"/>
          <w:szCs w:val="21"/>
          <w:u w:val="single"/>
        </w:rPr>
        <w:t>0673-1</w:t>
      </w:r>
      <w:bookmarkStart w:id="0" w:name="_GoBack"/>
      <w:bookmarkEnd w:id="0"/>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3D108D" w:rsidRDefault="0054704A">
      <w:pPr>
        <w:numPr>
          <w:ilvl w:val="0"/>
          <w:numId w:val="1"/>
        </w:num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国有</w:t>
      </w:r>
      <w:r>
        <w:rPr>
          <w:rFonts w:asciiTheme="minorEastAsia" w:eastAsiaTheme="minorEastAsia" w:hAnsiTheme="minorEastAsia"/>
          <w:szCs w:val="21"/>
        </w:rPr>
        <w:t>资产交易规则》、《</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szCs w:val="21"/>
        </w:rPr>
        <w:t>O2O</w:t>
      </w:r>
      <w:r>
        <w:rPr>
          <w:rFonts w:asciiTheme="minorEastAsia" w:eastAsiaTheme="minorEastAsia" w:hAnsiTheme="minorEastAsia"/>
          <w:szCs w:val="21"/>
        </w:rPr>
        <w:t>交易指引》</w:t>
      </w:r>
      <w:r>
        <w:rPr>
          <w:rFonts w:asciiTheme="minorEastAsia" w:eastAsiaTheme="minorEastAsia" w:hAnsiTheme="minorEastAsia" w:hint="eastAsia"/>
          <w:szCs w:val="21"/>
        </w:rPr>
        <w:t>、</w:t>
      </w:r>
      <w:r>
        <w:rPr>
          <w:rFonts w:asciiTheme="minorEastAsia" w:eastAsiaTheme="minorEastAsia" w:hAnsiTheme="minorEastAsia"/>
          <w:szCs w:val="21"/>
        </w:rPr>
        <w:t>《</w:t>
      </w: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在线报价交易须知</w:t>
      </w:r>
      <w:r>
        <w:rPr>
          <w:rFonts w:asciiTheme="minorEastAsia" w:eastAsiaTheme="minorEastAsia" w:hAnsiTheme="minorEastAsia"/>
          <w:szCs w:val="21"/>
        </w:rPr>
        <w:t>》</w:t>
      </w:r>
      <w:r>
        <w:rPr>
          <w:rFonts w:asciiTheme="minorEastAsia" w:eastAsiaTheme="minorEastAsia" w:hAnsiTheme="minorEastAsia" w:hint="eastAsia"/>
          <w:szCs w:val="21"/>
        </w:rPr>
        <w:t>和杭州产权交易所官网的杭州市</w:t>
      </w:r>
      <w:r w:rsidR="00D85D1D">
        <w:rPr>
          <w:rFonts w:ascii="宋体" w:hAnsi="宋体" w:hint="eastAsia"/>
        </w:rPr>
        <w:t>西湖区乾成园9幢1单元1602室房产</w:t>
      </w:r>
      <w:r>
        <w:rPr>
          <w:rFonts w:asciiTheme="minorEastAsia" w:eastAsiaTheme="minorEastAsia" w:hAnsiTheme="minorEastAsia" w:hint="eastAsia"/>
          <w:szCs w:val="21"/>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3D108D" w:rsidRDefault="0054704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、意向受让方须自行了解其对转让标的受让事项是否符合中国现行法律法规及标的所在地相关政策、房屋权属变更机构的相关规定，须自行承担无法过户的风险。</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、意向受让方须书面承诺：</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）同意在被确定为受让方次日起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个工作日内携带报名时上传的主体资格证明等相关文件原件至杭交所完成现场确认和签署《成交通知书》、《资产交易合同》；受让方在《成交通知书》、《资产交易合同》</w:t>
      </w:r>
      <w:r>
        <w:rPr>
          <w:rFonts w:asciiTheme="minorEastAsia" w:eastAsiaTheme="minorEastAsia" w:hAnsiTheme="minorEastAsia" w:hint="eastAsia"/>
          <w:szCs w:val="21"/>
        </w:rPr>
        <w:t>签署次日起</w:t>
      </w:r>
      <w:r>
        <w:rPr>
          <w:rFonts w:asciiTheme="minorEastAsia" w:eastAsiaTheme="minorEastAsia" w:hAnsiTheme="minorEastAsia" w:hint="eastAsia"/>
          <w:szCs w:val="21"/>
        </w:rPr>
        <w:t xml:space="preserve"> 20</w:t>
      </w:r>
      <w:r>
        <w:rPr>
          <w:rFonts w:asciiTheme="minorEastAsia" w:eastAsiaTheme="minorEastAsia" w:hAnsiTheme="minorEastAsia" w:hint="eastAsia"/>
          <w:szCs w:val="21"/>
        </w:rPr>
        <w:t>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通过“用户中心—未使用资金”对成交标的完成交易资金的确认付款操作。若受让方需要委托杭州企业产权交易中心有限公司（简称经纪会员）或经纪会员指定的第三方办理权证过户手续的，经纪会员或经纪会员指定的第三方可提供有偿的权证过户服务，同时受让方还应自《成交通知书》签署次日起</w:t>
      </w:r>
      <w:r>
        <w:rPr>
          <w:rFonts w:asciiTheme="minorEastAsia" w:eastAsiaTheme="minorEastAsia" w:hAnsiTheme="minorEastAsia" w:hint="eastAsia"/>
          <w:szCs w:val="21"/>
        </w:rPr>
        <w:t>20</w:t>
      </w:r>
      <w:r>
        <w:rPr>
          <w:rFonts w:asciiTheme="minorEastAsia" w:eastAsiaTheme="minorEastAsia" w:hAnsiTheme="minorEastAsia" w:hint="eastAsia"/>
          <w:szCs w:val="21"/>
        </w:rPr>
        <w:t>个工作日内预付成交价</w:t>
      </w:r>
      <w:r>
        <w:rPr>
          <w:rFonts w:asciiTheme="minorEastAsia" w:eastAsiaTheme="minorEastAsia" w:hAnsiTheme="minorEastAsia" w:hint="eastAsia"/>
          <w:szCs w:val="21"/>
        </w:rPr>
        <w:t>1.5%</w:t>
      </w:r>
      <w:r>
        <w:rPr>
          <w:rFonts w:asciiTheme="minorEastAsia" w:eastAsiaTheme="minorEastAsia" w:hAnsiTheme="minorEastAsia" w:hint="eastAsia"/>
          <w:szCs w:val="21"/>
        </w:rPr>
        <w:t>款项作为办理权证过户手续的税、费（多退少补）。</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对符合按揭政策的受让方申请用杭交所指定银行支付交易价款并获得银行核准的，应在《成交通知书》、《资产交易合同》签署次日起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个工作日内向杭交所指定账户付清交易服务费、首付款</w:t>
      </w:r>
      <w:r>
        <w:rPr>
          <w:rFonts w:asciiTheme="minorEastAsia" w:eastAsiaTheme="minorEastAsia" w:hAnsiTheme="minorEastAsia" w:hint="eastAsia"/>
          <w:szCs w:val="21"/>
        </w:rPr>
        <w:t>及预付成交价</w:t>
      </w:r>
      <w:r>
        <w:rPr>
          <w:rFonts w:asciiTheme="minorEastAsia" w:eastAsiaTheme="minorEastAsia" w:hAnsiTheme="minorEastAsia" w:hint="eastAsia"/>
          <w:szCs w:val="21"/>
        </w:rPr>
        <w:t>1.5%</w:t>
      </w:r>
      <w:r>
        <w:rPr>
          <w:rFonts w:asciiTheme="minorEastAsia" w:eastAsiaTheme="minorEastAsia" w:hAnsiTheme="minorEastAsia" w:hint="eastAsia"/>
          <w:szCs w:val="21"/>
        </w:rPr>
        <w:t>款项作为办理权证过户手续的税、费（多退少补），余款用银</w:t>
      </w:r>
      <w:r>
        <w:rPr>
          <w:rFonts w:asciiTheme="minorEastAsia" w:eastAsiaTheme="minorEastAsia" w:hAnsiTheme="minorEastAsia" w:hint="eastAsia"/>
          <w:szCs w:val="21"/>
        </w:rPr>
        <w:lastRenderedPageBreak/>
        <w:t>行贷款支付（《资产交易合同》签署当日，其交纳的交易保证金依次冲抵交易服务费和首付款）。</w:t>
      </w:r>
    </w:p>
    <w:p w:rsidR="003D108D" w:rsidRDefault="0054704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若银行审核后不同意贷款的，受让方应自银行贷款审核不通过之日起</w:t>
      </w:r>
      <w:r>
        <w:rPr>
          <w:rFonts w:asciiTheme="minorEastAsia" w:eastAsiaTheme="minorEastAsia" w:hAnsiTheme="minorEastAsia" w:hint="eastAsia"/>
          <w:szCs w:val="21"/>
        </w:rPr>
        <w:t>15</w:t>
      </w:r>
      <w:r>
        <w:rPr>
          <w:rFonts w:asciiTheme="minorEastAsia" w:eastAsiaTheme="minorEastAsia" w:hAnsiTheme="minorEastAsia" w:hint="eastAsia"/>
          <w:szCs w:val="21"/>
        </w:rPr>
        <w:t>个工作日内向杭交所指定账户一次性付清全部交易价款（首付款转为履约保证金，待应支付的剩余款项全部到账后，履约保证金再转为交易价款的一部分）。</w:t>
      </w:r>
      <w:r>
        <w:rPr>
          <w:rFonts w:asciiTheme="minorEastAsia" w:eastAsiaTheme="minorEastAsia" w:hAnsiTheme="minorEastAsia" w:hint="eastAsia"/>
          <w:szCs w:val="21"/>
        </w:rPr>
        <w:t xml:space="preserve">  </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）同意杭交所在经转让方申请后将受让方已交纳的交易价款全部划转至转让方指定账户。</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）我方知悉并同意：若我方成为受让方，我方应自</w:t>
      </w:r>
      <w:r>
        <w:rPr>
          <w:rFonts w:asciiTheme="minorEastAsia" w:eastAsiaTheme="minorEastAsia" w:hAnsiTheme="minorEastAsia" w:hint="eastAsia"/>
          <w:szCs w:val="21"/>
        </w:rPr>
        <w:t>行了解并完全符合国家及杭州市规定的购房条件，若因受让方原因造成所成交的房屋无法过户，所缴纳的购房款损失及其他经济损失均由我方承担，与转让方、杭州企业产权交易中心有限公司无关，我方已付的交易保证金不予返还。</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在办理房产权证过户手续过程中所涉及买卖双方应缴纳的税、费，按国家有关规定由转让方与受让方各自承担。</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我方知悉并同意：若我方成为受让方，在办理房产权证变更登记手续时，有关职能部门要求提供文本合同的，应按照相关规定签订文本合同，但双方签订的该等文本合同仅作为办理登记手续之用，不作为双方的实际履行依据，双</w:t>
      </w:r>
      <w:r>
        <w:rPr>
          <w:rFonts w:asciiTheme="minorEastAsia" w:eastAsiaTheme="minorEastAsia" w:hAnsiTheme="minorEastAsia" w:hint="eastAsia"/>
          <w:szCs w:val="21"/>
        </w:rPr>
        <w:t>方权利义务关系均以《资产交易合同》为准。</w:t>
      </w:r>
      <w:r>
        <w:rPr>
          <w:rFonts w:asciiTheme="minorEastAsia" w:eastAsiaTheme="minorEastAsia" w:hAnsiTheme="minorEastAsia" w:hint="eastAsia"/>
          <w:szCs w:val="21"/>
        </w:rPr>
        <w:t xml:space="preserve">  </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我方知悉并同意：若我方成为受让方，同意物业管理费从交接次月起由我方承担。水、电可以重新开户的，相关手续及费用由我方自行办理，但是否可以重新开户不在转让方合同义务范围内，具体按照交易标的情况和政府相关管理规定执行。</w:t>
      </w:r>
      <w:r>
        <w:rPr>
          <w:rFonts w:asciiTheme="minorEastAsia" w:eastAsiaTheme="minorEastAsia" w:hAnsiTheme="minorEastAsia" w:hint="eastAsia"/>
          <w:szCs w:val="21"/>
        </w:rPr>
        <w:t xml:space="preserve"> </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）我方知悉并同意：本次交易标的只限于权证核定的面积范围内。标的房屋如有漏水或需维修的情况，如有漏水或需维修的情况，均由受让方自理</w:t>
      </w:r>
      <w:r>
        <w:rPr>
          <w:rFonts w:asciiTheme="minorEastAsia" w:eastAsiaTheme="minorEastAsia" w:hAnsiTheme="minorEastAsia" w:hint="eastAsia"/>
          <w:szCs w:val="21"/>
        </w:rPr>
        <w:t>,</w:t>
      </w:r>
      <w:r>
        <w:rPr>
          <w:rFonts w:asciiTheme="minorEastAsia" w:eastAsiaTheme="minorEastAsia" w:hAnsiTheme="minorEastAsia" w:hint="eastAsia"/>
          <w:szCs w:val="21"/>
        </w:rPr>
        <w:t>转让方不承担任何费用和责任。</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）我方知悉并同意：若我方成为受让方，如有户口未迁出的情况发生，转让方通知原户</w:t>
      </w:r>
      <w:r>
        <w:rPr>
          <w:rFonts w:asciiTheme="minorEastAsia" w:eastAsiaTheme="minorEastAsia" w:hAnsiTheme="minorEastAsia" w:hint="eastAsia"/>
          <w:szCs w:val="21"/>
        </w:rPr>
        <w:t>主把户口迁出，但有关学区房孩子能否就读的情况请受让方自行查证，对此转让方不做承诺。</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）我方知悉并同意：若我方成为受让方，我方需按房产所在小区物业管理规定交纳物业管理费。</w:t>
      </w:r>
    </w:p>
    <w:p w:rsidR="003D108D" w:rsidRDefault="0054704A">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9</w:t>
      </w:r>
      <w:r>
        <w:rPr>
          <w:rFonts w:ascii="宋体" w:hAnsi="宋体" w:cs="宋体" w:hint="eastAsia"/>
          <w:szCs w:val="21"/>
        </w:rPr>
        <w:t>）已知悉并同意：被确认为受让方后如果选择银行贷款支付交易价款的，同意由</w:t>
      </w:r>
      <w:r>
        <w:rPr>
          <w:rFonts w:cs="宋体" w:hint="eastAsia"/>
          <w:szCs w:val="21"/>
        </w:rPr>
        <w:t>杭交所</w:t>
      </w:r>
      <w:r>
        <w:rPr>
          <w:rFonts w:ascii="宋体" w:hAnsi="宋体" w:cs="宋体" w:hint="eastAsia"/>
          <w:szCs w:val="21"/>
        </w:rPr>
        <w:t>对我方支付到产金所账户“个人中心</w:t>
      </w:r>
      <w:r>
        <w:rPr>
          <w:rFonts w:ascii="宋体" w:hAnsi="宋体" w:cs="宋体" w:hint="eastAsia"/>
          <w:szCs w:val="21"/>
        </w:rPr>
        <w:t>-</w:t>
      </w:r>
      <w:r>
        <w:rPr>
          <w:rFonts w:ascii="宋体" w:hAnsi="宋体" w:cs="宋体" w:hint="eastAsia"/>
          <w:szCs w:val="21"/>
        </w:rPr>
        <w:t>未使用资金”的首付款进行扣除。</w:t>
      </w:r>
      <w:r>
        <w:rPr>
          <w:rFonts w:ascii="宋体" w:hAnsi="宋体" w:cs="宋体" w:hint="eastAsia"/>
          <w:szCs w:val="21"/>
        </w:rPr>
        <w:t xml:space="preserve"> </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10</w:t>
      </w:r>
      <w:r>
        <w:rPr>
          <w:rFonts w:asciiTheme="minorEastAsia" w:eastAsiaTheme="minorEastAsia" w:hAnsiTheme="minorEastAsia" w:hint="eastAsia"/>
          <w:szCs w:val="21"/>
        </w:rPr>
        <w:t>）我方知悉并同意：本次转让方与受让方的权利义务，最终以转让方提供的《资产</w:t>
      </w:r>
      <w:r>
        <w:rPr>
          <w:rFonts w:asciiTheme="minorEastAsia" w:eastAsiaTheme="minorEastAsia" w:hAnsiTheme="minorEastAsia" w:hint="eastAsia"/>
          <w:szCs w:val="21"/>
        </w:rPr>
        <w:lastRenderedPageBreak/>
        <w:t>交易合同》为准。</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、同意按成交金额的</w:t>
      </w:r>
      <w:r>
        <w:rPr>
          <w:rFonts w:asciiTheme="minorEastAsia" w:eastAsiaTheme="minorEastAsia" w:hAnsiTheme="minorEastAsia" w:hint="eastAsia"/>
          <w:szCs w:val="21"/>
        </w:rPr>
        <w:t>2.5%</w:t>
      </w:r>
      <w:r>
        <w:rPr>
          <w:rFonts w:asciiTheme="minorEastAsia" w:eastAsiaTheme="minorEastAsia" w:hAnsiTheme="minorEastAsia" w:hint="eastAsia"/>
          <w:szCs w:val="21"/>
        </w:rPr>
        <w:t>交纳交易服务费。</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szCs w:val="21"/>
        </w:rPr>
        <w:t>、若非转让方原因，出现以下任一情况时，</w:t>
      </w:r>
      <w:r>
        <w:rPr>
          <w:rFonts w:asciiTheme="minorEastAsia" w:eastAsiaTheme="minorEastAsia" w:hAnsiTheme="minorEastAsia" w:hint="eastAsia"/>
          <w:szCs w:val="21"/>
        </w:rPr>
        <w:t>意向受让</w:t>
      </w:r>
      <w:r>
        <w:rPr>
          <w:rFonts w:asciiTheme="minorEastAsia" w:eastAsiaTheme="minorEastAsia" w:hAnsiTheme="minorEastAsia" w:hint="eastAsia"/>
          <w:szCs w:val="21"/>
        </w:rPr>
        <w:t>方交纳的保证金不予退还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及经纪会员的各项服务费，剩余部分作为对转让方的经济补偿金，保证金不足以补偿的，相关方有权按照实际损失继续追诉：</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）意向受让方提交承租申请并交纳交易保证金后单方撤回承租申请的；</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）产生符合条件的意向受让方后，各意向受让方在竞价期间均不报价的；</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）在被确定为受让方后未按约定签署《资产交易合同》的或未按约定支付交易价款的；</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）意向受让方未履行书面承诺事项的；</w:t>
      </w:r>
    </w:p>
    <w:p w:rsidR="003D108D" w:rsidRDefault="0054704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）存在其他违反交易规则情形的。</w:t>
      </w:r>
    </w:p>
    <w:p w:rsidR="003D108D" w:rsidRDefault="003D108D">
      <w:pPr>
        <w:spacing w:line="360" w:lineRule="auto"/>
        <w:ind w:firstLineChars="200" w:firstLine="420"/>
        <w:rPr>
          <w:rFonts w:asciiTheme="minorEastAsia" w:eastAsiaTheme="minorEastAsia" w:hAnsiTheme="minorEastAsia"/>
          <w:szCs w:val="21"/>
        </w:rPr>
      </w:pPr>
    </w:p>
    <w:p w:rsidR="003D108D" w:rsidRDefault="003D108D">
      <w:pPr>
        <w:spacing w:line="360" w:lineRule="auto"/>
        <w:rPr>
          <w:rFonts w:asciiTheme="minorEastAsia" w:eastAsiaTheme="minorEastAsia" w:hAnsiTheme="minorEastAsia"/>
          <w:szCs w:val="21"/>
        </w:rPr>
      </w:pPr>
    </w:p>
    <w:p w:rsidR="003D108D" w:rsidRDefault="003D108D">
      <w:pPr>
        <w:spacing w:line="360" w:lineRule="auto"/>
        <w:rPr>
          <w:rFonts w:asciiTheme="minorEastAsia" w:eastAsiaTheme="minorEastAsia" w:hAnsiTheme="minorEastAsia"/>
          <w:szCs w:val="21"/>
        </w:rPr>
      </w:pPr>
    </w:p>
    <w:p w:rsidR="003D108D" w:rsidRDefault="0054704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3D108D" w:rsidRDefault="0054704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2021</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3D108D" w:rsidSect="003D10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704A" w:rsidRDefault="0054704A" w:rsidP="00D85D1D">
      <w:r>
        <w:separator/>
      </w:r>
    </w:p>
  </w:endnote>
  <w:endnote w:type="continuationSeparator" w:id="1">
    <w:p w:rsidR="0054704A" w:rsidRDefault="0054704A" w:rsidP="00D85D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704A" w:rsidRDefault="0054704A" w:rsidP="00D85D1D">
      <w:r>
        <w:separator/>
      </w:r>
    </w:p>
  </w:footnote>
  <w:footnote w:type="continuationSeparator" w:id="1">
    <w:p w:rsidR="0054704A" w:rsidRDefault="0054704A" w:rsidP="00D85D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52C48D3"/>
    <w:multiLevelType w:val="singleLevel"/>
    <w:tmpl w:val="952C48D3"/>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D108D"/>
    <w:rsid w:val="003E079C"/>
    <w:rsid w:val="00413930"/>
    <w:rsid w:val="00430675"/>
    <w:rsid w:val="004900C6"/>
    <w:rsid w:val="004A1FB4"/>
    <w:rsid w:val="004C246D"/>
    <w:rsid w:val="004D1B74"/>
    <w:rsid w:val="004E1479"/>
    <w:rsid w:val="004E3107"/>
    <w:rsid w:val="004F3BEF"/>
    <w:rsid w:val="00503879"/>
    <w:rsid w:val="005104B5"/>
    <w:rsid w:val="0054704A"/>
    <w:rsid w:val="0055051A"/>
    <w:rsid w:val="005A37D0"/>
    <w:rsid w:val="0060197B"/>
    <w:rsid w:val="00627BE3"/>
    <w:rsid w:val="00662215"/>
    <w:rsid w:val="007132C7"/>
    <w:rsid w:val="00737286"/>
    <w:rsid w:val="007847DD"/>
    <w:rsid w:val="00790D21"/>
    <w:rsid w:val="007E4EDD"/>
    <w:rsid w:val="007E70EE"/>
    <w:rsid w:val="0084282E"/>
    <w:rsid w:val="00884F8A"/>
    <w:rsid w:val="008B006E"/>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85D1D"/>
    <w:rsid w:val="00DD02F6"/>
    <w:rsid w:val="00E00E55"/>
    <w:rsid w:val="00E10ADA"/>
    <w:rsid w:val="00E60BD5"/>
    <w:rsid w:val="00ED0403"/>
    <w:rsid w:val="00ED4E9F"/>
    <w:rsid w:val="00EF2BBC"/>
    <w:rsid w:val="00EF62AF"/>
    <w:rsid w:val="00F06BEC"/>
    <w:rsid w:val="00F177CC"/>
    <w:rsid w:val="00F47654"/>
    <w:rsid w:val="00FA0343"/>
    <w:rsid w:val="00FA6AB7"/>
    <w:rsid w:val="00FB035B"/>
    <w:rsid w:val="0BC501BB"/>
    <w:rsid w:val="0CCA5698"/>
    <w:rsid w:val="1A4D26DA"/>
    <w:rsid w:val="254A4359"/>
    <w:rsid w:val="25F8037F"/>
    <w:rsid w:val="26851B4D"/>
    <w:rsid w:val="2AE67843"/>
    <w:rsid w:val="30873003"/>
    <w:rsid w:val="30BD3CBE"/>
    <w:rsid w:val="381E3097"/>
    <w:rsid w:val="3D3757B3"/>
    <w:rsid w:val="43113BC5"/>
    <w:rsid w:val="465C1A10"/>
    <w:rsid w:val="50E333B4"/>
    <w:rsid w:val="51B53AC1"/>
    <w:rsid w:val="5378762D"/>
    <w:rsid w:val="53C21663"/>
    <w:rsid w:val="610339B9"/>
    <w:rsid w:val="67644605"/>
    <w:rsid w:val="6E077050"/>
    <w:rsid w:val="6F1A2A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08D"/>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3D108D"/>
    <w:pPr>
      <w:spacing w:after="120"/>
      <w:ind w:leftChars="200" w:left="420"/>
    </w:pPr>
  </w:style>
  <w:style w:type="paragraph" w:styleId="a4">
    <w:name w:val="footer"/>
    <w:basedOn w:val="a"/>
    <w:link w:val="Char"/>
    <w:uiPriority w:val="99"/>
    <w:semiHidden/>
    <w:unhideWhenUsed/>
    <w:qFormat/>
    <w:rsid w:val="003D108D"/>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3D108D"/>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3D10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2">
    <w:name w:val="Body Text First Indent 2"/>
    <w:basedOn w:val="a3"/>
    <w:qFormat/>
    <w:rsid w:val="003D108D"/>
    <w:pPr>
      <w:tabs>
        <w:tab w:val="left" w:pos="1400"/>
      </w:tabs>
      <w:ind w:firstLineChars="200" w:firstLine="420"/>
    </w:pPr>
  </w:style>
  <w:style w:type="character" w:customStyle="1" w:styleId="Char0">
    <w:name w:val="页眉 Char"/>
    <w:basedOn w:val="a0"/>
    <w:link w:val="a5"/>
    <w:uiPriority w:val="99"/>
    <w:semiHidden/>
    <w:qFormat/>
    <w:rsid w:val="003D108D"/>
    <w:rPr>
      <w:rFonts w:ascii="Times New Roman" w:eastAsia="宋体" w:hAnsi="Times New Roman" w:cs="Times New Roman"/>
      <w:sz w:val="18"/>
      <w:szCs w:val="18"/>
    </w:rPr>
  </w:style>
  <w:style w:type="character" w:customStyle="1" w:styleId="Char">
    <w:name w:val="页脚 Char"/>
    <w:basedOn w:val="a0"/>
    <w:link w:val="a4"/>
    <w:uiPriority w:val="99"/>
    <w:semiHidden/>
    <w:qFormat/>
    <w:rsid w:val="003D108D"/>
    <w:rPr>
      <w:rFonts w:ascii="Times New Roman" w:eastAsia="宋体" w:hAnsi="Times New Roman" w:cs="Times New Roman"/>
      <w:sz w:val="18"/>
      <w:szCs w:val="18"/>
    </w:rPr>
  </w:style>
  <w:style w:type="paragraph" w:styleId="a6">
    <w:name w:val="List Paragraph"/>
    <w:basedOn w:val="a"/>
    <w:uiPriority w:val="34"/>
    <w:qFormat/>
    <w:rsid w:val="003D108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337</Words>
  <Characters>1921</Characters>
  <Application>Microsoft Office Word</Application>
  <DocSecurity>0</DocSecurity>
  <Lines>16</Lines>
  <Paragraphs>4</Paragraphs>
  <ScaleCrop>false</ScaleCrop>
  <Company>Microsoft</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32</cp:revision>
  <cp:lastPrinted>2021-02-08T06:39:00Z</cp:lastPrinted>
  <dcterms:created xsi:type="dcterms:W3CDTF">2020-04-09T09:14:00Z</dcterms:created>
  <dcterms:modified xsi:type="dcterms:W3CDTF">2021-07-29T10:01:00Z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