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杭州市拱墅区都市水乡水滟苑5幢105室部分房屋（广业街378、380号）5年租赁权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HJS2021ZL0789</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bookmarkStart w:id="0" w:name="_GoBack"/>
      <w:bookmarkEnd w:id="0"/>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099427C"/>
    <w:rsid w:val="174D738C"/>
    <w:rsid w:val="19B122C7"/>
    <w:rsid w:val="19B324A8"/>
    <w:rsid w:val="19CF393C"/>
    <w:rsid w:val="1EFA488D"/>
    <w:rsid w:val="25B34C3E"/>
    <w:rsid w:val="2731534B"/>
    <w:rsid w:val="279515A0"/>
    <w:rsid w:val="28CD421D"/>
    <w:rsid w:val="2E6953D9"/>
    <w:rsid w:val="3AD83A40"/>
    <w:rsid w:val="3C2C4C6F"/>
    <w:rsid w:val="3C940D63"/>
    <w:rsid w:val="3D4E2474"/>
    <w:rsid w:val="3EBF19DA"/>
    <w:rsid w:val="3EF52F2E"/>
    <w:rsid w:val="494F753A"/>
    <w:rsid w:val="4AFF3DA7"/>
    <w:rsid w:val="4CC66179"/>
    <w:rsid w:val="4E0013D2"/>
    <w:rsid w:val="51317EBA"/>
    <w:rsid w:val="54E742B4"/>
    <w:rsid w:val="5DB959AE"/>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2</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2021-07-20T09:09:53Z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