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w:t>
      </w:r>
      <w:r>
        <w:rPr>
          <w:rFonts w:hint="eastAsia" w:ascii="Helvetica" w:hAnsi="Helvetica" w:eastAsia="宋体" w:cs="Helvetica"/>
          <w:color w:val="303133"/>
          <w:sz w:val="21"/>
          <w:szCs w:val="21"/>
          <w:u w:val="single"/>
          <w:lang w:val="en-US" w:eastAsia="zh-CN"/>
        </w:rPr>
        <w:t>杭州市拱墅区都市水乡水滟苑5幢105室部分房屋（广业街382、384号）5年租赁权</w:t>
      </w:r>
      <w:r>
        <w:rPr>
          <w:rFonts w:hint="eastAsia" w:asciiTheme="minorEastAsia" w:hAnsiTheme="minorEastAsia" w:eastAsiaTheme="minorEastAsia"/>
          <w:szCs w:val="21"/>
        </w:rPr>
        <w:t>（标的编号：</w:t>
      </w:r>
      <w:r>
        <w:rPr>
          <w:rFonts w:hint="eastAsia" w:asciiTheme="minorEastAsia" w:hAnsiTheme="minorEastAsia" w:eastAsiaTheme="minorEastAsia"/>
          <w:szCs w:val="21"/>
          <w:u w:val="single"/>
          <w:lang w:val="en-US" w:eastAsia="zh-CN"/>
        </w:rPr>
        <w:t>HJS2021ZL0790</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；并在《成交通知书》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签署次日起 5个工作日内向杭交所指定账户一次性支付首期租金、交易服务费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装修保证金50000元</w:t>
      </w:r>
      <w:r>
        <w:rPr>
          <w:rFonts w:hint="eastAsia" w:asciiTheme="minorEastAsia" w:hAnsiTheme="minorEastAsia" w:eastAsiaTheme="minorEastAsia"/>
          <w:szCs w:val="21"/>
        </w:rPr>
        <w:t>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本次租赁房屋的不动产权证证载权利人为杭州市居住区发展中心有限公司（2020年9月16日更名为杭州市居住区投资建设集团有限公司），截止本次交易公告发布日不动产权证尚未办理权利人名称变更手续。杭州市居住区发展中心有限公司已明确租赁房屋归出租方进行运营管理，出租方据此对租赁房屋公开招租。本次租赁权成交后，《房屋租赁合同》与杭州市居住区投资建设集团有限公司签署，《房屋管理合同》与出租方签署。</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同意</w:t>
      </w:r>
      <w:r>
        <w:rPr>
          <w:rFonts w:hint="eastAsia" w:asciiTheme="minorEastAsia" w:hAnsiTheme="minorEastAsia" w:eastAsiaTheme="minorEastAsia"/>
          <w:szCs w:val="21"/>
        </w:rPr>
        <w:t>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应自行办理经营许可等开业前的一切行政审批手续，因未能办理相关行政审批手续造成的责任及经济损失由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方自行承担（因租赁房屋相关证件不齐全导致承租方无法办理的除外）；如在办理过程中，需要出租方提供现有资料的，出租方予以协助。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承诺</w:t>
      </w:r>
      <w:r>
        <w:rPr>
          <w:rFonts w:hint="eastAsia" w:asciiTheme="minorEastAsia" w:hAnsiTheme="minorEastAsia" w:eastAsiaTheme="minorEastAsia"/>
          <w:szCs w:val="21"/>
        </w:rPr>
        <w:t>应按照该等执照、批准证等证书或许可证的规定进行合法合规经营。</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本次交易标的的租金转让底价已充分考虑到房屋维修、维护等现状承租相应成本，承租后该房屋的所有维修、维护均由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我方承诺将严格按照出租方确定的租赁房屋用途开展经营活动，未经出租方书面同意不得不得改变用途或擅自转租、借用给第三方或与第三方合用。</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10、我方知悉并同意：若我方成为承租方，本次交易出租方和我方相关权利义务及租赁房屋交付以《房屋租赁合同》（样本）、《房屋管理合同》（样本）为准。</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w:t>
      </w:r>
      <w:r>
        <w:rPr>
          <w:rFonts w:hint="eastAsia" w:asciiTheme="minorEastAsia" w:hAnsiTheme="minorEastAsia" w:eastAsiaTheme="minorEastAsia"/>
          <w:szCs w:val="21"/>
          <w:lang w:val="en-US" w:eastAsia="zh-CN"/>
        </w:rPr>
        <w:t>半</w:t>
      </w:r>
      <w:bookmarkStart w:id="0" w:name="_GoBack"/>
      <w:bookmarkEnd w:id="0"/>
      <w:r>
        <w:rPr>
          <w:rFonts w:hint="eastAsia" w:asciiTheme="minorEastAsia" w:hAnsiTheme="minorEastAsia" w:eastAsiaTheme="minorEastAsia"/>
          <w:szCs w:val="21"/>
        </w:rPr>
        <w:t>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ED418D7"/>
    <w:rsid w:val="174D738C"/>
    <w:rsid w:val="19B122C7"/>
    <w:rsid w:val="19B324A8"/>
    <w:rsid w:val="19CF393C"/>
    <w:rsid w:val="1EFA488D"/>
    <w:rsid w:val="25B34C3E"/>
    <w:rsid w:val="2731534B"/>
    <w:rsid w:val="279515A0"/>
    <w:rsid w:val="28CD421D"/>
    <w:rsid w:val="2E6953D9"/>
    <w:rsid w:val="3AD83A40"/>
    <w:rsid w:val="3C2C4C6F"/>
    <w:rsid w:val="3C940D63"/>
    <w:rsid w:val="3D4E2474"/>
    <w:rsid w:val="3EBF19DA"/>
    <w:rsid w:val="494F753A"/>
    <w:rsid w:val="4AFF3DA7"/>
    <w:rsid w:val="4CC66179"/>
    <w:rsid w:val="4E0013D2"/>
    <w:rsid w:val="51317EBA"/>
    <w:rsid w:val="54E742B4"/>
    <w:rsid w:val="5DB959AE"/>
    <w:rsid w:val="606D6A13"/>
    <w:rsid w:val="6A2F474B"/>
    <w:rsid w:val="6D1B0EA5"/>
    <w:rsid w:val="6D511A93"/>
    <w:rsid w:val="71933AE8"/>
    <w:rsid w:val="736C7394"/>
    <w:rsid w:val="73974A49"/>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hint="default" w:ascii="monospace" w:hAnsi="monospace" w:eastAsia="monospace" w:cs="monospace"/>
      <w:sz w:val="21"/>
      <w:szCs w:val="21"/>
    </w:rPr>
  </w:style>
  <w:style w:type="character" w:styleId="12">
    <w:name w:val="HTML Keyboard"/>
    <w:basedOn w:val="6"/>
    <w:semiHidden/>
    <w:unhideWhenUsed/>
    <w:qFormat/>
    <w:uiPriority w:val="99"/>
    <w:rPr>
      <w:rFonts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2</TotalTime>
  <ScaleCrop>false</ScaleCrop>
  <LinksUpToDate>false</LinksUpToDate>
  <CharactersWithSpaces>1672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2020-08-21T09:16:00Z</cp:lastPrinted>
  <dcterms:modified xsi:type="dcterms:W3CDTF">2021-07-20T09:10:29Z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