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江干区三里新城桂苑1幢5室等11处房产</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意向受让方须自行了解其对转让标的受让事项是否符合中国现行法律法规及标的所在地相关政策、房屋权属变更机构的相关规定，须自行承担无法过户的风险。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意向受让方须书面承诺：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同意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3%款项作为办理权证过户手续的税、费（多退少补）。</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同意杭交所经转让方申请次日起3个工作日内将受让方已交纳的交易价款全部划转至转让方指定账户。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 xml:space="preserve">）我方知悉并同意：受让方应自行了解并完全符合国家及杭州市规定的购房条件，若因受让方原因造成所成交的房屋无法过户，所缴纳的购房款损失及其他经济损失均由受让方承担，与转让方、经纪会员无关，受让方已付交易服务费、履约保证金不予返还。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 xml:space="preserve">）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 xml:space="preserve">）同意成交标的交割前所涉及标的拖欠的各种费用（包括物业管理费、水电费等）由转让方承担，相关费用由受让方先行垫付,物业管理费从交接次月起由受让方承担。水、电重新开户相关手续由受让方自行办理并承担相关费用。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）已知悉并同意：本次交易标的只限于权证核定的面积范围内，不包括标的外部的附属用房等。标的房屋如有漏水或需维修的情况，均由受让方自理,转让方不承担任何费用和责任。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w:t>
      </w:r>
      <w:r>
        <w:rPr>
          <w:rFonts w:hint="eastAsia" w:asciiTheme="minorEastAsia" w:hAnsiTheme="minorEastAsia" w:eastAsiaTheme="minorEastAsia"/>
          <w:szCs w:val="21"/>
        </w:rPr>
        <w:t>出现以下任一情况时，意向承租方交纳的保证金不予退还，先用于补偿杭交所、经纪会员的各项服务费，</w:t>
      </w:r>
      <w:r>
        <w:rPr>
          <w:rFonts w:asciiTheme="minorEastAsia" w:hAnsiTheme="minorEastAsia" w:eastAsiaTheme="minorEastAsia"/>
          <w:szCs w:val="21"/>
        </w:rPr>
        <w:t>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的经济补偿金，保证金不足以补偿的，相关方有权按照实际损失继续追诉：</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56E13D5"/>
    <w:rsid w:val="05E852D5"/>
    <w:rsid w:val="0E091840"/>
    <w:rsid w:val="0FFD7D5F"/>
    <w:rsid w:val="1A4D26DA"/>
    <w:rsid w:val="20157B73"/>
    <w:rsid w:val="2AE67843"/>
    <w:rsid w:val="30873003"/>
    <w:rsid w:val="30BD3CBE"/>
    <w:rsid w:val="31366F94"/>
    <w:rsid w:val="44937AF7"/>
    <w:rsid w:val="48831B14"/>
    <w:rsid w:val="4F424778"/>
    <w:rsid w:val="510D16C0"/>
    <w:rsid w:val="51B53AC1"/>
    <w:rsid w:val="52C33CF4"/>
    <w:rsid w:val="5500196E"/>
    <w:rsid w:val="59502C02"/>
    <w:rsid w:val="59F93A0C"/>
    <w:rsid w:val="60CF7580"/>
    <w:rsid w:val="6608252B"/>
    <w:rsid w:val="6A9B5E56"/>
    <w:rsid w:val="73F13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TotalTime>
  <ScaleCrop>false</ScaleCrop>
  <LinksUpToDate>false</LinksUpToDate>
  <CharactersWithSpaces>1215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2021-07-12T06:44:43Z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