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sz w:val="22"/>
          <w:u w:val="single"/>
          <w:lang w:val="en-US" w:eastAsia="zh-CN"/>
        </w:rPr>
        <w:t>杭州市上羊线弄23号2幢房屋5年租赁权</w:t>
      </w:r>
      <w:r>
        <w:rPr>
          <w:rFonts w:hint="eastAsia" w:ascii="宋体" w:hAnsi="宋体"/>
          <w:b/>
          <w:sz w:val="22"/>
          <w:u w:val="single"/>
        </w:rPr>
        <w:t>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0707</w:t>
      </w:r>
      <w:bookmarkStart w:id="0" w:name="_GoBack"/>
      <w:bookmarkEnd w:id="0"/>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房产出租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pingfang sc regular" w:hAnsi="pingfang sc regular"/>
        </w:rPr>
        <w:t>3、同意在被确定为承租方次日起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个工作日内携带报名时上传的主体资格证明等相关文件原件至杭交所完成现场确认和签署《成交通知书》、《房屋租赁合同》、《租赁合同担保书》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、《房产租赁安全管理责任书》及其他交易合同；并在《成交通知书》、《房屋租赁合同</w:t>
      </w:r>
      <w:r>
        <w:rPr>
          <w:rFonts w:hint="eastAsia" w:ascii="pingfang sc regular" w:hAnsi="pingfang sc regular"/>
          <w:lang w:eastAsia="zh-CN"/>
        </w:rPr>
        <w:t>》</w:t>
      </w:r>
      <w:r>
        <w:rPr>
          <w:rFonts w:hint="eastAsia" w:ascii="pingfang sc regular" w:hAnsi="pingfang sc regular"/>
        </w:rPr>
        <w:t>、《租赁合同担保书》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、《房产租赁安全管理责任书》及其他交易合同签署次日起</w:t>
      </w:r>
      <w:r>
        <w:rPr>
          <w:rFonts w:hint="eastAsia" w:ascii="pingfang sc regular" w:hAnsi="pingfang sc regular"/>
          <w:u w:val="single"/>
          <w:lang w:val="en-US" w:eastAsia="zh-CN"/>
        </w:rPr>
        <w:t>5</w:t>
      </w:r>
      <w:r>
        <w:rPr>
          <w:rFonts w:hint="eastAsia" w:ascii="pingfang sc regular" w:hAnsi="pingfang sc regular"/>
        </w:rPr>
        <w:t>个工作日内向杭交所指定账户一次性支付</w:t>
      </w:r>
      <w:r>
        <w:rPr>
          <w:rFonts w:hint="eastAsia" w:ascii="pingfang sc regular" w:hAnsi="pingfang sc regular"/>
          <w:u w:val="single"/>
          <w:lang w:val="en-US" w:eastAsia="zh-CN"/>
        </w:rPr>
        <w:t>首期</w:t>
      </w:r>
      <w:r>
        <w:rPr>
          <w:rFonts w:hint="eastAsia" w:ascii="pingfang sc regular" w:hAnsi="pingfang sc regular"/>
          <w:u w:val="single"/>
        </w:rPr>
        <w:t>租金、履约保证金及交易服务费</w:t>
      </w:r>
      <w:r>
        <w:rPr>
          <w:rFonts w:hint="eastAsia" w:ascii="pingfang sc regular" w:hAnsi="pingfang sc regular"/>
        </w:rPr>
        <w:t>等交易资金（以到账时间为准）</w:t>
      </w:r>
      <w:r>
        <w:rPr>
          <w:rFonts w:hint="eastAsia" w:ascii="pingfang sc regular" w:hAnsi="pingfang sc regular"/>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pingfang sc regular" w:hAnsi="pingfang sc regular" w:eastAsia="宋体" w:cs="Times New Roman"/>
          <w:b/>
          <w:bCs/>
          <w:u w:val="single"/>
          <w:lang w:val="en-US" w:eastAsia="zh-CN"/>
        </w:rPr>
        <w:t>经营性用房，不得经营餐饮、水产、棋牌、果蔬、计生用品及其他扰民行业，不得用于经营私人会所等高档消费场所。</w:t>
      </w:r>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w:t>
      </w:r>
      <w:r>
        <w:rPr>
          <w:rFonts w:hint="eastAsia" w:asciiTheme="minorEastAsia" w:hAnsiTheme="minorEastAsia" w:eastAsiaTheme="minorEastAsia"/>
          <w:szCs w:val="21"/>
          <w:lang w:val="en-US" w:eastAsia="zh-CN"/>
        </w:rPr>
        <w:t>租赁房屋</w:t>
      </w:r>
      <w:r>
        <w:rPr>
          <w:rFonts w:hint="eastAsia" w:asciiTheme="minorEastAsia" w:hAnsiTheme="minorEastAsia" w:eastAsiaTheme="minorEastAsia"/>
          <w:szCs w:val="21"/>
        </w:rPr>
        <w:t>面积为</w:t>
      </w:r>
      <w:r>
        <w:rPr>
          <w:rFonts w:hint="eastAsia" w:asciiTheme="minorEastAsia" w:hAnsiTheme="minorEastAsia" w:eastAsiaTheme="minorEastAsia"/>
          <w:szCs w:val="21"/>
          <w:lang w:val="en-US" w:eastAsia="zh-CN"/>
        </w:rPr>
        <w:t>证载</w:t>
      </w:r>
      <w:r>
        <w:rPr>
          <w:rFonts w:hint="eastAsia" w:asciiTheme="minorEastAsia" w:hAnsiTheme="minorEastAsia" w:eastAsiaTheme="minorEastAsia"/>
          <w:szCs w:val="21"/>
        </w:rPr>
        <w:t>面积，与实际面积若有差异，以实际面积为准，成交的年租金及交易服务费不作调整。</w:t>
      </w:r>
    </w:p>
    <w:p>
      <w:pPr>
        <w:spacing w:line="360" w:lineRule="auto"/>
        <w:ind w:firstLine="422" w:firstLineChars="200"/>
        <w:rPr>
          <w:rFonts w:hint="default" w:ascii="pingfang sc regular" w:hAnsi="pingfang sc regular" w:eastAsia="宋体" w:cs="Times New Roman"/>
          <w:b/>
          <w:bCs/>
          <w:lang w:val="en-US" w:eastAsia="zh-CN"/>
        </w:rPr>
      </w:pPr>
      <w:r>
        <w:rPr>
          <w:rFonts w:hint="eastAsia" w:ascii="pingfang sc regular" w:hAnsi="pingfang sc regular" w:eastAsia="宋体" w:cs="Times New Roman"/>
          <w:b/>
          <w:bCs/>
          <w:lang w:val="en-US" w:eastAsia="zh-CN"/>
        </w:rPr>
        <w:t>10、我方知悉并承诺：本次租赁房屋为杭州市上城区蓝领公寓备用房源，如因蓝领公寓建设需要，出租方有权无条件收回租赁房屋，终止已签署的租赁合同并不承担任何违约责任（具体以出租方提供的《房屋租赁合同》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w:t>
      </w:r>
      <w:r>
        <w:rPr>
          <w:rFonts w:asciiTheme="minorEastAsia" w:hAnsiTheme="minorEastAsia" w:eastAsiaTheme="minorEastAsia"/>
          <w:szCs w:val="21"/>
        </w:rPr>
        <w:t>我方知悉并承诺：我方不得超过租赁业态范围改变经营业态，须合法合规经营。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12、我方知悉并承诺：本次租赁房屋原承租人尚未搬离。原承租人已承诺若未获得本交易标的的，须在成交之日起一周</w:t>
      </w:r>
      <w:r>
        <w:rPr>
          <w:rFonts w:hint="eastAsia" w:asciiTheme="minorEastAsia" w:hAnsiTheme="minorEastAsia" w:eastAsiaTheme="minorEastAsia"/>
          <w:szCs w:val="21"/>
        </w:rPr>
        <w:t>内</w:t>
      </w:r>
      <w:r>
        <w:rPr>
          <w:rFonts w:hint="eastAsia" w:asciiTheme="minorEastAsia" w:hAnsiTheme="minorEastAsia" w:eastAsiaTheme="minorEastAsia"/>
          <w:szCs w:val="21"/>
          <w:lang w:val="en-US" w:eastAsia="zh-CN"/>
        </w:rPr>
        <w:t>腾空场地给出租方，若出租方未能及时清退原承租人的，我方同意等待租赁房屋的清退，直至交付止，同时，不提出任何附加条件或修改已签订的</w:t>
      </w:r>
      <w:r>
        <w:rPr>
          <w:rFonts w:hint="eastAsia" w:asciiTheme="minorEastAsia" w:hAnsiTheme="minorEastAsia" w:eastAsiaTheme="minorEastAsia"/>
          <w:szCs w:val="21"/>
        </w:rPr>
        <w:t>《房屋租赁合同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实际交付时，我方和出租方补签移交确认书，明确租期起始时间，租赁期以移交确认书上确定的交付之日起算，即出租方未能在起租日前交付租赁场地的，以实际交付之日起算租赁期限，自动后延为整个租赁期。</w:t>
      </w:r>
    </w:p>
    <w:p>
      <w:pPr>
        <w:spacing w:line="360" w:lineRule="auto"/>
        <w:ind w:firstLine="420" w:firstLineChars="200"/>
        <w:rPr>
          <w:rFonts w:hint="eastAsia" w:ascii="pingfang sc regular" w:hAnsi="pingfang sc regular" w:eastAsia="宋体" w:cs="Times New Roman"/>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w:t>
      </w:r>
      <w:r>
        <w:rPr>
          <w:rFonts w:hint="eastAsia" w:asciiTheme="minorEastAsia" w:hAnsiTheme="minorEastAsia" w:eastAsiaTheme="minorEastAsia"/>
          <w:b/>
          <w:bCs/>
          <w:szCs w:val="21"/>
        </w:rPr>
        <w:t>同意</w:t>
      </w:r>
      <w:r>
        <w:rPr>
          <w:rFonts w:hint="eastAsia" w:ascii="pingfang sc regular" w:hAnsi="pingfang sc regular" w:eastAsia="宋体" w:cs="Times New Roman"/>
          <w:b/>
          <w:bCs/>
        </w:rPr>
        <w:t>交纳</w:t>
      </w:r>
      <w:r>
        <w:rPr>
          <w:rFonts w:hint="eastAsia" w:ascii="pingfang sc regular" w:hAnsi="pingfang sc regular" w:eastAsia="宋体" w:cs="Times New Roman"/>
          <w:b/>
          <w:bCs/>
          <w:lang w:val="en-US" w:eastAsia="zh-CN"/>
        </w:rPr>
        <w:t>按首年一个月租金计的交易服务费。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7254E86"/>
    <w:rsid w:val="0F15442C"/>
    <w:rsid w:val="11DE416B"/>
    <w:rsid w:val="1CAF1531"/>
    <w:rsid w:val="218A23E0"/>
    <w:rsid w:val="26D040D5"/>
    <w:rsid w:val="289F5356"/>
    <w:rsid w:val="2B825398"/>
    <w:rsid w:val="2EDF16DA"/>
    <w:rsid w:val="3099405C"/>
    <w:rsid w:val="397F11DB"/>
    <w:rsid w:val="39A8199F"/>
    <w:rsid w:val="39B851B0"/>
    <w:rsid w:val="3CA4327A"/>
    <w:rsid w:val="3E944C68"/>
    <w:rsid w:val="3E9829CD"/>
    <w:rsid w:val="3F645A79"/>
    <w:rsid w:val="42367D7B"/>
    <w:rsid w:val="431459CC"/>
    <w:rsid w:val="433B6BC1"/>
    <w:rsid w:val="49685C71"/>
    <w:rsid w:val="4AFA7355"/>
    <w:rsid w:val="4D1E7FB4"/>
    <w:rsid w:val="4D8A3E08"/>
    <w:rsid w:val="529A73B4"/>
    <w:rsid w:val="566C5F16"/>
    <w:rsid w:val="666B305D"/>
    <w:rsid w:val="67395F85"/>
    <w:rsid w:val="67DD46EA"/>
    <w:rsid w:val="68BD0463"/>
    <w:rsid w:val="6B992453"/>
    <w:rsid w:val="6D174484"/>
    <w:rsid w:val="70D56746"/>
    <w:rsid w:val="728F0602"/>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0</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2021-07-07T03:25:04Z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