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rPr>
        <w:t>杭州市</w:t>
      </w:r>
      <w:r>
        <w:rPr>
          <w:rFonts w:hint="eastAsia" w:ascii="宋体" w:hAnsi="宋体"/>
          <w:b/>
          <w:sz w:val="22"/>
          <w:u w:val="single"/>
          <w:lang w:val="en-US" w:eastAsia="zh-CN"/>
        </w:rPr>
        <w:t>莲花街128号房屋3年</w:t>
      </w:r>
      <w:r>
        <w:rPr>
          <w:rFonts w:hint="eastAsia" w:ascii="宋体" w:hAnsi="宋体"/>
          <w:b/>
          <w:sz w:val="22"/>
          <w:u w:val="single"/>
        </w:rPr>
        <w:t>租赁权项目（标的编号：HJS202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0686</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hint="eastAsia" w:ascii="pingfang sc regular" w:hAnsi="pingfang sc regular"/>
          <w:lang w:eastAsia="zh-CN"/>
        </w:rPr>
      </w:pPr>
      <w:r>
        <w:rPr>
          <w:rFonts w:hint="eastAsia" w:ascii="pingfang sc regular" w:hAnsi="pingfang sc regular"/>
        </w:rPr>
        <w:t>3、</w:t>
      </w:r>
      <w:r>
        <w:rPr>
          <w:rFonts w:hint="eastAsia" w:asciiTheme="minorEastAsia" w:hAnsiTheme="minorEastAsia"/>
          <w:szCs w:val="21"/>
        </w:rPr>
        <w:t>同意在被确定为承租方次日起</w:t>
      </w:r>
      <w:r>
        <w:rPr>
          <w:rFonts w:hint="eastAsia" w:asciiTheme="minorEastAsia" w:hAnsiTheme="minorEastAsia"/>
          <w:szCs w:val="21"/>
          <w:u w:val="single"/>
        </w:rPr>
        <w:t>3</w:t>
      </w:r>
      <w:r>
        <w:rPr>
          <w:rFonts w:hint="eastAsia" w:asciiTheme="minorEastAsia" w:hAnsiTheme="minorEastAsia"/>
          <w:szCs w:val="21"/>
        </w:rPr>
        <w:t>个工作日内携带报名时上传的主体资格证明等相关文件原件至杭交所完成现场确认和签署《成交通知书》、《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w:t>
      </w:r>
      <w:r>
        <w:rPr>
          <w:rFonts w:asciiTheme="minorEastAsia" w:hAnsiTheme="minorEastAsia"/>
          <w:szCs w:val="21"/>
        </w:rPr>
        <w:t>等交易合同</w:t>
      </w:r>
      <w:r>
        <w:rPr>
          <w:rFonts w:hint="eastAsia" w:asciiTheme="minorEastAsia" w:hAnsiTheme="minorEastAsia"/>
          <w:szCs w:val="21"/>
        </w:rPr>
        <w:t>；并在《成交通知书》、《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》、《出租户消防安全及社会治安综合管理责任书》等交易合同签署次日起</w:t>
      </w:r>
      <w:r>
        <w:rPr>
          <w:rFonts w:hint="eastAsia" w:asciiTheme="minorEastAsia" w:hAnsiTheme="minorEastAsia"/>
          <w:szCs w:val="21"/>
          <w:u w:val="single"/>
        </w:rPr>
        <w:t>3</w:t>
      </w:r>
      <w:r>
        <w:rPr>
          <w:rFonts w:hint="eastAsia" w:asciiTheme="minorEastAsia" w:hAnsiTheme="minorEastAsia"/>
          <w:szCs w:val="21"/>
        </w:rPr>
        <w:t>个工作日内向杭交所指定账户一次性支付首期租金（第一年租金）、履约保证金及交易服务费等交易资金（以到账时间为准）。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宋体" w:hAnsi="宋体"/>
          <w:b/>
          <w:bCs/>
          <w:szCs w:val="21"/>
        </w:rPr>
        <w:t>商业</w:t>
      </w:r>
      <w:r>
        <w:rPr>
          <w:rFonts w:hint="eastAsia" w:ascii="宋体" w:hAnsi="宋体"/>
          <w:b/>
          <w:bCs/>
          <w:szCs w:val="21"/>
          <w:lang w:eastAsia="zh-CN"/>
        </w:rPr>
        <w:t>、</w:t>
      </w:r>
      <w:r>
        <w:rPr>
          <w:rFonts w:hint="eastAsia" w:ascii="宋体" w:hAnsi="宋体"/>
          <w:b/>
          <w:bCs/>
          <w:szCs w:val="21"/>
          <w:lang w:val="en-US" w:eastAsia="zh-CN"/>
        </w:rPr>
        <w:t>办公</w:t>
      </w:r>
      <w:r>
        <w:rPr>
          <w:rFonts w:hint="eastAsia" w:ascii="宋体" w:hAnsi="宋体"/>
          <w:b/>
          <w:bCs/>
          <w:szCs w:val="21"/>
        </w:rPr>
        <w:t>，</w:t>
      </w:r>
      <w:r>
        <w:rPr>
          <w:rFonts w:ascii="宋体" w:hAnsi="宋体"/>
          <w:b/>
          <w:bCs/>
          <w:szCs w:val="21"/>
        </w:rPr>
        <w:t>不得经营扰民行业</w:t>
      </w:r>
      <w:r>
        <w:rPr>
          <w:rFonts w:hint="eastAsia" w:ascii="宋体" w:hAnsi="宋体"/>
          <w:b/>
          <w:bCs/>
          <w:szCs w:val="21"/>
        </w:rPr>
        <w:t>。</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ascii="pingfang sc regular" w:hAnsi="pingfang sc regular"/>
        </w:rPr>
        <w:t>《</w:t>
      </w:r>
      <w:r>
        <w:rPr>
          <w:rFonts w:hint="eastAsia" w:ascii="pingfang sc regular" w:hAnsi="pingfang sc regular"/>
          <w:lang w:eastAsia="zh-CN"/>
        </w:rPr>
        <w:t>杭州市市直机关事业单位房屋租赁合同</w:t>
      </w:r>
      <w:r>
        <w:rPr>
          <w:rFonts w:ascii="pingfang sc regular" w:hAnsi="pingfang sc regular"/>
        </w:rPr>
        <w:t>》</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我方知悉并同意：我方在租赁期间享有租赁房屋所属设施的专用权。我方负责做好租赁物及附属设施（含水、电、通讯、消防设施、房屋防水、卫生间、排污排水管道等）的安装、保洁、养护和维修，同时做好租赁房屋内专用设施的维护、保养、年审，并承担相应费用。我方保证在本合同终止时专用设施以可靠运行状态随同本约租赁物归还出租方。出租方对此有检查监督权。</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7、我方知悉并同意：因不可抗力、城市规划建设发展需要，改造、拆迁额方租赁的房屋，致使不能继续履行或造成损失，出租方我方双方互不承担责任、互不赔偿对方损失。</w:t>
      </w:r>
    </w:p>
    <w:p>
      <w:pPr>
        <w:spacing w:line="360" w:lineRule="auto"/>
        <w:ind w:firstLine="420" w:firstLineChars="200"/>
        <w:rPr>
          <w:rFonts w:hint="eastAsia" w:ascii="pingfang sc regular" w:hAnsi="pingfang sc regular"/>
          <w:lang w:val="en-US" w:eastAsia="zh-CN"/>
        </w:rPr>
      </w:pPr>
      <w:bookmarkStart w:id="0" w:name="_GoBack"/>
      <w:r>
        <w:rPr>
          <w:rFonts w:hint="eastAsia" w:ascii="pingfang sc regular" w:hAnsi="pingfang sc regular"/>
          <w:lang w:val="en-US" w:eastAsia="zh-CN"/>
        </w:rPr>
        <w:t>8、我方知悉并同意：在租赁期内，我方不得将房屋转租、转让、转借他人或调换使用。</w:t>
      </w:r>
    </w:p>
    <w:p>
      <w:pPr>
        <w:spacing w:line="360" w:lineRule="auto"/>
        <w:ind w:firstLine="420" w:firstLineChars="200"/>
        <w:rPr>
          <w:rFonts w:hint="eastAsia" w:ascii="pingfang sc regular" w:hAnsi="pingfang sc regular"/>
        </w:rPr>
      </w:pPr>
      <w:r>
        <w:rPr>
          <w:rFonts w:hint="eastAsia" w:ascii="pingfang sc regular" w:hAnsi="pingfang sc regular"/>
          <w:lang w:val="en-US" w:eastAsia="zh-CN"/>
        </w:rPr>
        <w:t>9、我方知悉并同意：租赁房屋</w:t>
      </w:r>
      <w:r>
        <w:rPr>
          <w:rFonts w:hint="eastAsia" w:ascii="pingfang sc regular" w:hAnsi="pingfang sc regular"/>
        </w:rPr>
        <w:t>面积为</w:t>
      </w:r>
      <w:r>
        <w:rPr>
          <w:rFonts w:hint="eastAsia" w:ascii="pingfang sc regular" w:hAnsi="pingfang sc regular"/>
          <w:lang w:val="en-US" w:eastAsia="zh-CN"/>
        </w:rPr>
        <w:t>证载</w:t>
      </w:r>
      <w:r>
        <w:rPr>
          <w:rFonts w:hint="eastAsia" w:ascii="pingfang sc regular" w:hAnsi="pingfang sc regular"/>
        </w:rPr>
        <w:t>面积，与实际面积若有差异，以实际面积为准，成交的年租金及交易服务费不作调整。</w:t>
      </w:r>
    </w:p>
    <w:bookmarkEnd w:id="0"/>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10、我方知悉并同意：租赁期内，水电费、物业费等因使用租赁房屋产生的一切费用均由我方自行承担。租赁期间我方将水电费、网络、电话费等相关费用自行</w:t>
      </w:r>
      <w:r>
        <w:rPr>
          <w:rFonts w:hint="eastAsia" w:asciiTheme="minorEastAsia" w:hAnsiTheme="minorEastAsia" w:eastAsiaTheme="minorEastAsia"/>
          <w:szCs w:val="21"/>
          <w:lang w:val="zh-CN" w:eastAsia="zh-CN"/>
        </w:rPr>
        <w:t>缴纳</w:t>
      </w:r>
      <w:r>
        <w:rPr>
          <w:rFonts w:hint="eastAsia" w:asciiTheme="minorEastAsia" w:hAnsiTheme="minorEastAsia" w:eastAsiaTheme="minorEastAsia"/>
          <w:szCs w:val="21"/>
          <w:lang w:val="en-US" w:eastAsia="zh-CN"/>
        </w:rPr>
        <w:t>给相应单位。</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ascii="pingfang sc regular" w:hAnsi="pingfang sc regular"/>
          <w:b/>
          <w:bCs/>
        </w:rPr>
        <w:t>交纳交易服务费，交易服务费按照如下标准收取：</w:t>
      </w:r>
      <w:r>
        <w:rPr>
          <w:rFonts w:ascii="pingfang sc regular" w:hAnsi="pingfang sc regular"/>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imes New Roman" w:hAnsi="Times New Roman"/>
        </w:rPr>
        <w:t>在被确定为承租方后未按约定签署</w:t>
      </w:r>
      <w:r>
        <w:rPr>
          <w:rFonts w:hint="eastAsia" w:ascii="pingfang sc regular" w:hAnsi="pingfang sc regular"/>
        </w:rPr>
        <w:t>《</w:t>
      </w:r>
      <w:r>
        <w:rPr>
          <w:rFonts w:hint="eastAsia" w:ascii="pingfang sc regular" w:hAnsi="pingfang sc regular"/>
          <w:lang w:eastAsia="zh-CN"/>
        </w:rPr>
        <w:t>杭州市市直机关事业单位房屋租赁合同</w:t>
      </w:r>
      <w:r>
        <w:rPr>
          <w:rFonts w:hint="eastAsia" w:ascii="pingfang sc regular" w:hAnsi="pingfang sc regular"/>
        </w:rPr>
        <w:t>》、《出租户消防安全及社会治安综合管理责任书》等交易合同</w:t>
      </w:r>
      <w:r>
        <w:rPr>
          <w:rFonts w:hint="eastAsia" w:ascii="Times New Roman" w:hAnsi="Times New Roman"/>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ind w:firstLine="4830" w:firstLineChars="2300"/>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90127BB"/>
    <w:rsid w:val="0EC748B9"/>
    <w:rsid w:val="0F15442C"/>
    <w:rsid w:val="1CAF1531"/>
    <w:rsid w:val="1E3A674F"/>
    <w:rsid w:val="1F810E50"/>
    <w:rsid w:val="20031EC4"/>
    <w:rsid w:val="26D040D5"/>
    <w:rsid w:val="289F5356"/>
    <w:rsid w:val="2B4A208B"/>
    <w:rsid w:val="2B825398"/>
    <w:rsid w:val="2D8E65EB"/>
    <w:rsid w:val="2EDF16DA"/>
    <w:rsid w:val="3099405C"/>
    <w:rsid w:val="30B76129"/>
    <w:rsid w:val="397F11DB"/>
    <w:rsid w:val="39A8199F"/>
    <w:rsid w:val="39B851B0"/>
    <w:rsid w:val="3CA4327A"/>
    <w:rsid w:val="3E944C68"/>
    <w:rsid w:val="3F645A79"/>
    <w:rsid w:val="433B6BC1"/>
    <w:rsid w:val="480B3AEC"/>
    <w:rsid w:val="49685C71"/>
    <w:rsid w:val="4AFA7355"/>
    <w:rsid w:val="4C3B2388"/>
    <w:rsid w:val="4D0D3F70"/>
    <w:rsid w:val="4D1E7FB4"/>
    <w:rsid w:val="4D8A3E08"/>
    <w:rsid w:val="4E3E26D3"/>
    <w:rsid w:val="501F7904"/>
    <w:rsid w:val="51E3407E"/>
    <w:rsid w:val="529A73B4"/>
    <w:rsid w:val="55F529C8"/>
    <w:rsid w:val="60C97F8D"/>
    <w:rsid w:val="647F3508"/>
    <w:rsid w:val="64A2205E"/>
    <w:rsid w:val="666B305D"/>
    <w:rsid w:val="67DD46EA"/>
    <w:rsid w:val="6B992453"/>
    <w:rsid w:val="728F0602"/>
    <w:rsid w:val="72990130"/>
    <w:rsid w:val="79A963B8"/>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2021-07-05T10:03:09Z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