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萧山商业城综合市场3B-3号房屋3年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0683</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w:t>
      </w:r>
      <w:bookmarkStart w:id="0" w:name="_GoBack"/>
      <w:bookmarkEnd w:id="0"/>
      <w:r>
        <w:rPr>
          <w:rFonts w:hint="eastAsia" w:asciiTheme="minorEastAsia" w:hAnsiTheme="minorEastAsia"/>
          <w:szCs w:val="21"/>
        </w:rPr>
        <w:t>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租赁房屋原承租人已与出租方签订《房屋租赁合同》及《租赁延期协议》确认租赁期限至2021年7月24日止。原承租人已承诺若未获得本交易标的的，须在成交之日起十日内腾空场地给出租方，若出租方未能及时清退原承租人的，我方同意等待租赁房屋的清退，直至交付止，同时，不提出任何附加条件或修改已签订的《杭州市市直机关事业单位房屋租赁合同》。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CAF1531"/>
    <w:rsid w:val="1E3A674F"/>
    <w:rsid w:val="1F810E50"/>
    <w:rsid w:val="20031EC4"/>
    <w:rsid w:val="26D040D5"/>
    <w:rsid w:val="289F5356"/>
    <w:rsid w:val="2B4A208B"/>
    <w:rsid w:val="2B825398"/>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60C97F8D"/>
    <w:rsid w:val="647F3508"/>
    <w:rsid w:val="64A2205E"/>
    <w:rsid w:val="666B305D"/>
    <w:rsid w:val="67DD46EA"/>
    <w:rsid w:val="6B992453"/>
    <w:rsid w:val="728F0602"/>
    <w:rsid w:val="72990130"/>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2021-07-01T08:05:15Z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