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宋体" w:hAnsi="宋体"/>
          <w:b/>
          <w:bCs w:val="0"/>
          <w:sz w:val="22"/>
          <w:u w:val="single"/>
        </w:rPr>
        <w:t>（</w:t>
      </w:r>
      <w:r>
        <w:rPr>
          <w:rFonts w:hint="eastAsia" w:ascii="宋体" w:hAnsi="宋体"/>
          <w:b/>
          <w:sz w:val="22"/>
          <w:u w:val="single"/>
        </w:rPr>
        <w:t>杭州市</w:t>
      </w:r>
      <w:r>
        <w:rPr>
          <w:rFonts w:hint="eastAsia" w:ascii="宋体" w:hAnsi="宋体"/>
          <w:b/>
          <w:sz w:val="22"/>
          <w:u w:val="single"/>
          <w:lang w:val="en-US" w:eastAsia="zh-CN"/>
        </w:rPr>
        <w:t>白杨街道4号大街513号二层房屋及517号二层部分房屋3年</w:t>
      </w:r>
      <w:r>
        <w:rPr>
          <w:rFonts w:hint="eastAsia" w:ascii="宋体" w:hAnsi="宋体"/>
          <w:b/>
          <w:sz w:val="22"/>
          <w:u w:val="single"/>
        </w:rPr>
        <w:t>租赁权项目（标的编号：HJS202</w:t>
      </w:r>
      <w:r>
        <w:rPr>
          <w:rFonts w:hint="eastAsia" w:ascii="宋体" w:hAnsi="宋体"/>
          <w:b/>
          <w:sz w:val="22"/>
          <w:u w:val="single"/>
          <w:lang w:val="en-US" w:eastAsia="zh-CN"/>
        </w:rPr>
        <w:t>1</w:t>
      </w:r>
      <w:r>
        <w:rPr>
          <w:rFonts w:hint="eastAsia" w:ascii="宋体" w:hAnsi="宋体"/>
          <w:b/>
          <w:sz w:val="22"/>
          <w:u w:val="single"/>
        </w:rPr>
        <w:t>ZL</w:t>
      </w:r>
      <w:r>
        <w:rPr>
          <w:rFonts w:hint="eastAsia" w:ascii="宋体" w:hAnsi="宋体"/>
          <w:b/>
          <w:sz w:val="22"/>
          <w:u w:val="single"/>
          <w:lang w:val="en-US" w:eastAsia="zh-CN"/>
        </w:rPr>
        <w:t>0688</w:t>
      </w:r>
      <w:r>
        <w:rPr>
          <w:rFonts w:hint="eastAsia" w:ascii="宋体" w:hAnsi="宋体"/>
          <w:b/>
          <w:sz w:val="22"/>
          <w:u w:val="single"/>
        </w:rPr>
        <w:t>）</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lang w:val="en-US" w:eastAsia="zh-CN"/>
        </w:rPr>
        <w:t>房产出租</w:t>
      </w:r>
      <w:r>
        <w:rPr>
          <w:rFonts w:asciiTheme="minorEastAsia" w:hAnsiTheme="minorEastAsia" w:eastAsiaTheme="minorEastAsia"/>
          <w:szCs w:val="21"/>
          <w:u w:val="single"/>
        </w:rPr>
        <w:t>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bookmarkStart w:id="0" w:name="_GoBack"/>
      <w:bookmarkEnd w:id="0"/>
    </w:p>
    <w:p>
      <w:pPr>
        <w:widowControl/>
        <w:tabs>
          <w:tab w:val="left" w:pos="6975"/>
        </w:tabs>
        <w:spacing w:line="360" w:lineRule="auto"/>
        <w:ind w:firstLine="420" w:firstLineChars="200"/>
        <w:jc w:val="left"/>
        <w:rPr>
          <w:rFonts w:hint="eastAsia" w:ascii="pingfang sc regular" w:hAnsi="pingfang sc regular"/>
          <w:lang w:eastAsia="zh-CN"/>
        </w:rPr>
      </w:pPr>
      <w:r>
        <w:rPr>
          <w:rFonts w:hint="eastAsia" w:ascii="pingfang sc regular" w:hAnsi="pingfang sc regular"/>
        </w:rPr>
        <w:t>3、</w:t>
      </w:r>
      <w:r>
        <w:rPr>
          <w:rFonts w:hint="eastAsia" w:asciiTheme="minorEastAsia" w:hAnsiTheme="minorEastAsia"/>
          <w:szCs w:val="21"/>
        </w:rPr>
        <w:t>同意在被确定为承租方次日起</w:t>
      </w:r>
      <w:r>
        <w:rPr>
          <w:rFonts w:hint="eastAsia" w:asciiTheme="minorEastAsia" w:hAnsiTheme="minorEastAsia"/>
          <w:szCs w:val="21"/>
          <w:u w:val="single"/>
        </w:rPr>
        <w:t>3</w:t>
      </w:r>
      <w:r>
        <w:rPr>
          <w:rFonts w:hint="eastAsia" w:asciiTheme="minorEastAsia" w:hAnsiTheme="minorEastAsia"/>
          <w:szCs w:val="21"/>
        </w:rPr>
        <w:t>个工作日内携带报名时上传的主体资格证明等相关文件原件至杭交所完成现场确认和签署《成交通知书》、《</w:t>
      </w:r>
      <w:r>
        <w:rPr>
          <w:rFonts w:hint="eastAsia" w:asciiTheme="minorEastAsia" w:hAnsiTheme="minorEastAsia"/>
          <w:szCs w:val="21"/>
          <w:lang w:eastAsia="zh-CN"/>
        </w:rPr>
        <w:t>杭州市市直机关事业单位房屋租赁合同</w:t>
      </w:r>
      <w:r>
        <w:rPr>
          <w:rFonts w:hint="eastAsia" w:asciiTheme="minorEastAsia" w:hAnsiTheme="minorEastAsia"/>
          <w:szCs w:val="21"/>
        </w:rPr>
        <w:t>》、《出租户消防安全及社会治安综合管理责任书》</w:t>
      </w:r>
      <w:r>
        <w:rPr>
          <w:rFonts w:asciiTheme="minorEastAsia" w:hAnsiTheme="minorEastAsia"/>
          <w:szCs w:val="21"/>
        </w:rPr>
        <w:t>等交易合同</w:t>
      </w:r>
      <w:r>
        <w:rPr>
          <w:rFonts w:hint="eastAsia" w:asciiTheme="minorEastAsia" w:hAnsiTheme="minorEastAsia"/>
          <w:szCs w:val="21"/>
        </w:rPr>
        <w:t>；并在《成交通知书》、《</w:t>
      </w:r>
      <w:r>
        <w:rPr>
          <w:rFonts w:hint="eastAsia" w:asciiTheme="minorEastAsia" w:hAnsiTheme="minorEastAsia"/>
          <w:szCs w:val="21"/>
          <w:lang w:eastAsia="zh-CN"/>
        </w:rPr>
        <w:t>杭州市市直机关事业单位房屋租赁合同</w:t>
      </w:r>
      <w:r>
        <w:rPr>
          <w:rFonts w:hint="eastAsia" w:asciiTheme="minorEastAsia" w:hAnsiTheme="minorEastAsia"/>
          <w:szCs w:val="21"/>
        </w:rPr>
        <w:t>》、《出租户消防安全及社会治安综合管理责任书》等交易合同签署次日起</w:t>
      </w:r>
      <w:r>
        <w:rPr>
          <w:rFonts w:hint="eastAsia" w:asciiTheme="minorEastAsia" w:hAnsiTheme="minorEastAsia"/>
          <w:szCs w:val="21"/>
          <w:u w:val="single"/>
        </w:rPr>
        <w:t>3</w:t>
      </w:r>
      <w:r>
        <w:rPr>
          <w:rFonts w:hint="eastAsia" w:asciiTheme="minorEastAsia" w:hAnsiTheme="minorEastAsia"/>
          <w:szCs w:val="21"/>
        </w:rPr>
        <w:t>个工作日内向杭交所指定账户一次性支付首期租金（第一年租金）、履约保证金及交易服务费等交易资金（以到账时间为准）。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同意杭交所在经出租方申请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起3个工作日内将承租方已交纳的交易价款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至出租方指定账户。</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5、我方知悉并承诺：租赁房屋</w:t>
      </w:r>
      <w:r>
        <w:rPr>
          <w:rFonts w:hint="eastAsia" w:asciiTheme="minorEastAsia" w:hAnsiTheme="minorEastAsia" w:eastAsiaTheme="minorEastAsia"/>
          <w:b/>
          <w:bCs/>
          <w:szCs w:val="21"/>
        </w:rPr>
        <w:t>招租用途</w:t>
      </w:r>
      <w:r>
        <w:rPr>
          <w:rFonts w:hint="eastAsia" w:asciiTheme="minorEastAsia" w:hAnsiTheme="minorEastAsia" w:eastAsiaTheme="minorEastAsia"/>
          <w:b/>
          <w:szCs w:val="21"/>
          <w:lang w:val="en-US" w:eastAsia="zh-CN"/>
        </w:rPr>
        <w:t>为</w:t>
      </w:r>
      <w:r>
        <w:rPr>
          <w:rFonts w:hint="eastAsia" w:ascii="宋体" w:hAnsi="宋体"/>
          <w:b/>
          <w:bCs/>
          <w:szCs w:val="21"/>
        </w:rPr>
        <w:t>商业</w:t>
      </w:r>
      <w:r>
        <w:rPr>
          <w:rFonts w:hint="eastAsia" w:ascii="宋体" w:hAnsi="宋体"/>
          <w:b/>
          <w:bCs/>
          <w:szCs w:val="21"/>
          <w:lang w:eastAsia="zh-CN"/>
        </w:rPr>
        <w:t>、</w:t>
      </w:r>
      <w:r>
        <w:rPr>
          <w:rFonts w:hint="eastAsia" w:ascii="宋体" w:hAnsi="宋体"/>
          <w:b/>
          <w:bCs/>
          <w:szCs w:val="21"/>
          <w:lang w:val="en-US" w:eastAsia="zh-CN"/>
        </w:rPr>
        <w:t>办公</w:t>
      </w:r>
      <w:r>
        <w:rPr>
          <w:rFonts w:hint="eastAsia" w:ascii="宋体" w:hAnsi="宋体"/>
          <w:b/>
          <w:bCs/>
          <w:szCs w:val="21"/>
        </w:rPr>
        <w:t>，</w:t>
      </w:r>
      <w:r>
        <w:rPr>
          <w:rFonts w:ascii="宋体" w:hAnsi="宋体"/>
          <w:b/>
          <w:bCs/>
          <w:szCs w:val="21"/>
        </w:rPr>
        <w:t>不得经营扰民行业</w:t>
      </w:r>
      <w:r>
        <w:rPr>
          <w:rFonts w:hint="eastAsia" w:ascii="宋体" w:hAnsi="宋体"/>
          <w:b/>
          <w:bCs/>
          <w:szCs w:val="21"/>
        </w:rPr>
        <w:t>。</w:t>
      </w:r>
      <w:r>
        <w:rPr>
          <w:rFonts w:hint="eastAsia" w:asciiTheme="minorEastAsia" w:hAnsiTheme="minorEastAsia" w:eastAsiaTheme="minorEastAsia"/>
          <w:szCs w:val="21"/>
        </w:rPr>
        <w:t>我方保证在该租赁房屋所规定的用途范围内，按国家规定</w:t>
      </w:r>
      <w:r>
        <w:rPr>
          <w:rFonts w:asciiTheme="minorEastAsia" w:hAnsiTheme="minorEastAsia" w:eastAsiaTheme="minorEastAsia"/>
          <w:szCs w:val="21"/>
        </w:rPr>
        <w:t>和</w:t>
      </w:r>
      <w:r>
        <w:rPr>
          <w:rFonts w:ascii="pingfang sc regular" w:hAnsi="pingfang sc regular"/>
        </w:rPr>
        <w:t>《</w:t>
      </w:r>
      <w:r>
        <w:rPr>
          <w:rFonts w:hint="eastAsia" w:ascii="pingfang sc regular" w:hAnsi="pingfang sc regular"/>
          <w:lang w:eastAsia="zh-CN"/>
        </w:rPr>
        <w:t>杭州市市直机关事业单位房屋租赁合同</w:t>
      </w:r>
      <w:r>
        <w:rPr>
          <w:rFonts w:ascii="pingfang sc regular" w:hAnsi="pingfang sc regular"/>
        </w:rPr>
        <w:t>》</w:t>
      </w:r>
      <w:r>
        <w:rPr>
          <w:rFonts w:asciiTheme="minorEastAsia" w:hAnsiTheme="minorEastAsia" w:eastAsiaTheme="minorEastAsia"/>
          <w:szCs w:val="21"/>
        </w:rPr>
        <w:t>约定</w:t>
      </w:r>
      <w:r>
        <w:rPr>
          <w:rFonts w:hint="eastAsia" w:asciiTheme="minorEastAsia" w:hAnsiTheme="minorEastAsia" w:eastAsiaTheme="minorEastAsia"/>
          <w:szCs w:val="21"/>
        </w:rPr>
        <w:t>依法</w:t>
      </w:r>
      <w:r>
        <w:rPr>
          <w:rFonts w:asciiTheme="minorEastAsia" w:hAnsiTheme="minorEastAsia" w:eastAsiaTheme="minorEastAsia"/>
          <w:szCs w:val="21"/>
        </w:rPr>
        <w:t>经营，</w:t>
      </w:r>
      <w:r>
        <w:rPr>
          <w:rFonts w:hint="eastAsia" w:asciiTheme="minorEastAsia" w:hAnsiTheme="minorEastAsia" w:eastAsiaTheme="minorEastAsia"/>
          <w:szCs w:val="21"/>
        </w:rPr>
        <w:t>自行负责办理相关手续和支付相关费用，且按相关规定依法办理开业的证照等审批手续，否则视我方违约。</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6、我方知悉并同意：我方在租赁期间享有租赁房屋所属设施的专用权。我方负责做好租赁物及附属设施（含水、电、通讯、消防设施、房屋防水、卫生间、排污排水管道等）的安装、保洁、养护和维修，同时做好租赁房屋内专用设施的维护、保养、年审，并承担相应费用。我方保证在本合同终止时专用设施以可靠运行状态随同本约租赁物归还出租方。出租方对此有检查监督权。</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7、我方知悉并同意：因不可抗力、城市规划建设发展需要，改造、拆迁额方租赁的房屋，致使不能继续履行或造成损失，出租方我方双方互不承担责任、互不赔偿对方损失。</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8、我方知悉并同意：在租赁期内，我方不得将房屋转租、转让、转借他人或调换使用。</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9、我方知悉并同意：租赁房屋无单独房屋所有权证，无法保证办理营业执照，请承租方自行了解相关规定及承担可能存在的风险。拟出租房屋面积为测绘面积，与实际面积若有差异，以实际面积为准，成交的年租金及交易服务费不作调整。</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10、我方知悉并同意：租赁期内，水电费、物业费等因使用租赁房屋产生的一切费用均由我方自行承担。租赁期间我方将水电费、网络、电话费等相关费用自行</w:t>
      </w:r>
      <w:r>
        <w:rPr>
          <w:rFonts w:hint="eastAsia" w:asciiTheme="minorEastAsia" w:hAnsiTheme="minorEastAsia" w:eastAsiaTheme="minorEastAsia"/>
          <w:szCs w:val="21"/>
          <w:lang w:val="zh-CN" w:eastAsia="zh-CN"/>
        </w:rPr>
        <w:t>缴纳</w:t>
      </w:r>
      <w:r>
        <w:rPr>
          <w:rFonts w:hint="eastAsia" w:asciiTheme="minorEastAsia" w:hAnsiTheme="minorEastAsia" w:eastAsiaTheme="minorEastAsia"/>
          <w:szCs w:val="21"/>
          <w:lang w:val="en-US" w:eastAsia="zh-CN"/>
        </w:rPr>
        <w:t>给相应单位。</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w:t>
      </w:r>
      <w:r>
        <w:rPr>
          <w:rFonts w:hint="eastAsia" w:asciiTheme="minorEastAsia" w:hAnsiTheme="minorEastAsia" w:eastAsiaTheme="minorEastAsia"/>
          <w:b/>
          <w:bCs/>
          <w:szCs w:val="21"/>
        </w:rPr>
        <w:t>同意</w:t>
      </w:r>
      <w:r>
        <w:rPr>
          <w:rFonts w:ascii="pingfang sc regular" w:hAnsi="pingfang sc regular"/>
          <w:b/>
          <w:bCs/>
        </w:rPr>
        <w:t>交纳交易服务费，交易服务费按照如下标准收取：</w:t>
      </w:r>
      <w:r>
        <w:rPr>
          <w:rFonts w:ascii="pingfang sc regular" w:hAnsi="pingfang sc regular"/>
        </w:rPr>
        <w:t>各年累计成交租金在50万（含）以下的，交易服务费按各年累计租金4%计收；各年累计租金超过50万元至100万元（含）的，交易服务费按各年累计租金3%计收；各年累计租金超过100万至在800万（含）的，交易服务费按照各年累计租金的2%收取；各年累计租金在800万元以上的，交易服务费按照各年累计租金的1.5%收取。</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hint="eastAsia" w:ascii="Times New Roman" w:hAnsi="Times New Roman"/>
        </w:rPr>
        <w:t>在被确定为承租方后未按约定签署</w:t>
      </w:r>
      <w:r>
        <w:rPr>
          <w:rFonts w:hint="eastAsia" w:ascii="pingfang sc regular" w:hAnsi="pingfang sc regular"/>
        </w:rPr>
        <w:t>《</w:t>
      </w:r>
      <w:r>
        <w:rPr>
          <w:rFonts w:hint="eastAsia" w:ascii="pingfang sc regular" w:hAnsi="pingfang sc regular"/>
          <w:lang w:eastAsia="zh-CN"/>
        </w:rPr>
        <w:t>杭州市市直机关事业单位房屋租赁合同</w:t>
      </w:r>
      <w:r>
        <w:rPr>
          <w:rFonts w:hint="eastAsia" w:ascii="pingfang sc regular" w:hAnsi="pingfang sc regular"/>
        </w:rPr>
        <w:t>》、《出租户消防安全及社会治安综合管理责任书》等交易合同</w:t>
      </w:r>
      <w:r>
        <w:rPr>
          <w:rFonts w:hint="eastAsia" w:ascii="Times New Roman" w:hAnsi="Times New Roman"/>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ind w:firstLine="4830" w:firstLineChars="2300"/>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2123"/>
    <w:rsid w:val="00023F27"/>
    <w:rsid w:val="0003337E"/>
    <w:rsid w:val="00035EE4"/>
    <w:rsid w:val="000A4844"/>
    <w:rsid w:val="000E1489"/>
    <w:rsid w:val="000E581F"/>
    <w:rsid w:val="00143D8A"/>
    <w:rsid w:val="0020310B"/>
    <w:rsid w:val="002278BB"/>
    <w:rsid w:val="002526A0"/>
    <w:rsid w:val="00255411"/>
    <w:rsid w:val="00274544"/>
    <w:rsid w:val="00286FA5"/>
    <w:rsid w:val="002A2E39"/>
    <w:rsid w:val="002A50C8"/>
    <w:rsid w:val="002D0B78"/>
    <w:rsid w:val="002F7B3D"/>
    <w:rsid w:val="00317DF8"/>
    <w:rsid w:val="003229C2"/>
    <w:rsid w:val="00356C53"/>
    <w:rsid w:val="0038748E"/>
    <w:rsid w:val="003A2F6F"/>
    <w:rsid w:val="003E079C"/>
    <w:rsid w:val="00411DF2"/>
    <w:rsid w:val="00413930"/>
    <w:rsid w:val="00430675"/>
    <w:rsid w:val="00432A35"/>
    <w:rsid w:val="00437193"/>
    <w:rsid w:val="0044681D"/>
    <w:rsid w:val="0047643D"/>
    <w:rsid w:val="004939A8"/>
    <w:rsid w:val="00496E8E"/>
    <w:rsid w:val="004A13A9"/>
    <w:rsid w:val="004C246D"/>
    <w:rsid w:val="004D1B74"/>
    <w:rsid w:val="004E1479"/>
    <w:rsid w:val="004E3107"/>
    <w:rsid w:val="004E7F95"/>
    <w:rsid w:val="004F3BEF"/>
    <w:rsid w:val="00503879"/>
    <w:rsid w:val="00525941"/>
    <w:rsid w:val="0055051A"/>
    <w:rsid w:val="00564464"/>
    <w:rsid w:val="00593198"/>
    <w:rsid w:val="005A5134"/>
    <w:rsid w:val="00627BE3"/>
    <w:rsid w:val="00635621"/>
    <w:rsid w:val="00635C7C"/>
    <w:rsid w:val="00653A97"/>
    <w:rsid w:val="00662215"/>
    <w:rsid w:val="00707626"/>
    <w:rsid w:val="00737286"/>
    <w:rsid w:val="007847DD"/>
    <w:rsid w:val="00790D21"/>
    <w:rsid w:val="007E0770"/>
    <w:rsid w:val="007E4EDD"/>
    <w:rsid w:val="0081516D"/>
    <w:rsid w:val="0084282E"/>
    <w:rsid w:val="00883217"/>
    <w:rsid w:val="00884F8A"/>
    <w:rsid w:val="00897125"/>
    <w:rsid w:val="008D72E8"/>
    <w:rsid w:val="00906FAC"/>
    <w:rsid w:val="00934A3A"/>
    <w:rsid w:val="00942C24"/>
    <w:rsid w:val="0096235F"/>
    <w:rsid w:val="009733B3"/>
    <w:rsid w:val="009960AE"/>
    <w:rsid w:val="009E2807"/>
    <w:rsid w:val="009E2AFA"/>
    <w:rsid w:val="009F646A"/>
    <w:rsid w:val="00A11F15"/>
    <w:rsid w:val="00A24DD0"/>
    <w:rsid w:val="00A51C6C"/>
    <w:rsid w:val="00A53E81"/>
    <w:rsid w:val="00A637A5"/>
    <w:rsid w:val="00A661CB"/>
    <w:rsid w:val="00A96775"/>
    <w:rsid w:val="00AA0B99"/>
    <w:rsid w:val="00AA1473"/>
    <w:rsid w:val="00AA4243"/>
    <w:rsid w:val="00AF7180"/>
    <w:rsid w:val="00B045CC"/>
    <w:rsid w:val="00B15A11"/>
    <w:rsid w:val="00B170BB"/>
    <w:rsid w:val="00B36433"/>
    <w:rsid w:val="00B72595"/>
    <w:rsid w:val="00B91182"/>
    <w:rsid w:val="00B923AA"/>
    <w:rsid w:val="00C02F3D"/>
    <w:rsid w:val="00C07B7D"/>
    <w:rsid w:val="00C2125E"/>
    <w:rsid w:val="00C300A5"/>
    <w:rsid w:val="00C5682C"/>
    <w:rsid w:val="00C574D2"/>
    <w:rsid w:val="00C57E4F"/>
    <w:rsid w:val="00C76812"/>
    <w:rsid w:val="00C80243"/>
    <w:rsid w:val="00C82704"/>
    <w:rsid w:val="00C85BC7"/>
    <w:rsid w:val="00CA00A0"/>
    <w:rsid w:val="00CB5B8C"/>
    <w:rsid w:val="00CE440E"/>
    <w:rsid w:val="00CF66E2"/>
    <w:rsid w:val="00D06E64"/>
    <w:rsid w:val="00D12E5B"/>
    <w:rsid w:val="00D2215B"/>
    <w:rsid w:val="00D276BA"/>
    <w:rsid w:val="00D56D57"/>
    <w:rsid w:val="00D975CA"/>
    <w:rsid w:val="00DC7350"/>
    <w:rsid w:val="00E00E55"/>
    <w:rsid w:val="00E60BD5"/>
    <w:rsid w:val="00E81322"/>
    <w:rsid w:val="00E9035D"/>
    <w:rsid w:val="00E906B0"/>
    <w:rsid w:val="00EB698D"/>
    <w:rsid w:val="00EC69DC"/>
    <w:rsid w:val="00ED4E9F"/>
    <w:rsid w:val="00EE4B0A"/>
    <w:rsid w:val="00EF62AF"/>
    <w:rsid w:val="00F06BEC"/>
    <w:rsid w:val="00F10CC9"/>
    <w:rsid w:val="00F47654"/>
    <w:rsid w:val="00F66B92"/>
    <w:rsid w:val="00F85B65"/>
    <w:rsid w:val="00FA0343"/>
    <w:rsid w:val="00FA6AB7"/>
    <w:rsid w:val="023D0311"/>
    <w:rsid w:val="07254E86"/>
    <w:rsid w:val="090127BB"/>
    <w:rsid w:val="0EC748B9"/>
    <w:rsid w:val="0F15442C"/>
    <w:rsid w:val="1CAF1531"/>
    <w:rsid w:val="1E3A674F"/>
    <w:rsid w:val="1F810E50"/>
    <w:rsid w:val="20031EC4"/>
    <w:rsid w:val="22672A23"/>
    <w:rsid w:val="26D040D5"/>
    <w:rsid w:val="289F5356"/>
    <w:rsid w:val="2B4A208B"/>
    <w:rsid w:val="2B825398"/>
    <w:rsid w:val="2D8E65EB"/>
    <w:rsid w:val="2EDF16DA"/>
    <w:rsid w:val="3099405C"/>
    <w:rsid w:val="30B76129"/>
    <w:rsid w:val="397F11DB"/>
    <w:rsid w:val="39A8199F"/>
    <w:rsid w:val="39B851B0"/>
    <w:rsid w:val="3CA4327A"/>
    <w:rsid w:val="3E944C68"/>
    <w:rsid w:val="3F645A79"/>
    <w:rsid w:val="433B6BC1"/>
    <w:rsid w:val="480B3AEC"/>
    <w:rsid w:val="49685C71"/>
    <w:rsid w:val="4AFA7355"/>
    <w:rsid w:val="4C3B2388"/>
    <w:rsid w:val="4D0D3F70"/>
    <w:rsid w:val="4D1E7FB4"/>
    <w:rsid w:val="4D8A3E08"/>
    <w:rsid w:val="501F7904"/>
    <w:rsid w:val="51E3407E"/>
    <w:rsid w:val="529A73B4"/>
    <w:rsid w:val="55F529C8"/>
    <w:rsid w:val="60C97F8D"/>
    <w:rsid w:val="614F0B00"/>
    <w:rsid w:val="647F3508"/>
    <w:rsid w:val="64A2205E"/>
    <w:rsid w:val="666B305D"/>
    <w:rsid w:val="67DD46EA"/>
    <w:rsid w:val="6B992453"/>
    <w:rsid w:val="728F0602"/>
    <w:rsid w:val="72990130"/>
    <w:rsid w:val="79A963B8"/>
    <w:rsid w:val="7ACC16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281</Words>
  <Characters>1606</Characters>
  <Lines>13</Lines>
  <Paragraphs>3</Paragraphs>
  <TotalTime>0</TotalTime>
  <ScaleCrop>false</ScaleCrop>
  <LinksUpToDate>false</LinksUpToDate>
  <CharactersWithSpaces>1884</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于叶</cp:lastModifiedBy>
  <dcterms:modified xsi:type="dcterms:W3CDTF">2021-07-01T08:15:47Z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