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宋体"/>
          <w:b/>
          <w:bCs/>
          <w:spacing w:val="20"/>
          <w:sz w:val="32"/>
          <w:szCs w:val="28"/>
        </w:rPr>
      </w:pPr>
      <w:r>
        <w:rPr>
          <w:rFonts w:hint="eastAsia" w:ascii="宋体"/>
          <w:b/>
          <w:bCs/>
          <w:spacing w:val="20"/>
          <w:sz w:val="32"/>
          <w:szCs w:val="28"/>
        </w:rPr>
        <w:t>资产交易合同（样本）</w:t>
      </w:r>
    </w:p>
    <w:p>
      <w:pPr>
        <w:adjustRightInd w:val="0"/>
        <w:snapToGrid w:val="0"/>
        <w:spacing w:line="360" w:lineRule="auto"/>
        <w:jc w:val="center"/>
        <w:rPr>
          <w:rFonts w:hint="eastAsia" w:ascii="宋体"/>
          <w:b/>
          <w:bCs/>
          <w:spacing w:val="20"/>
          <w:sz w:val="32"/>
          <w:szCs w:val="28"/>
        </w:rPr>
      </w:pPr>
    </w:p>
    <w:p>
      <w:pPr>
        <w:adjustRightInd w:val="0"/>
        <w:snapToGrid w:val="0"/>
        <w:spacing w:line="500" w:lineRule="exact"/>
        <w:rPr>
          <w:rFonts w:hint="eastAsia" w:ascii="宋体"/>
          <w:sz w:val="24"/>
        </w:rPr>
      </w:pPr>
      <w:r>
        <w:rPr>
          <w:rFonts w:hint="eastAsia" w:ascii="宋体"/>
          <w:sz w:val="24"/>
        </w:rPr>
        <w:t xml:space="preserve">本协议双方当事人： </w:t>
      </w:r>
    </w:p>
    <w:p>
      <w:pPr>
        <w:adjustRightInd w:val="0"/>
        <w:snapToGrid w:val="0"/>
        <w:spacing w:line="500" w:lineRule="exact"/>
        <w:rPr>
          <w:rFonts w:hint="eastAsia" w:ascii="宋体"/>
          <w:sz w:val="24"/>
        </w:rPr>
      </w:pPr>
    </w:p>
    <w:p>
      <w:pPr>
        <w:rPr>
          <w:rFonts w:hint="eastAsia" w:ascii="宋体" w:hAnsi="宋体"/>
          <w:sz w:val="24"/>
        </w:rPr>
      </w:pPr>
      <w:r>
        <w:rPr>
          <w:rFonts w:hint="eastAsia" w:ascii="宋体"/>
          <w:sz w:val="24"/>
        </w:rPr>
        <w:t>转让方（以下简称甲方）：杭州华东医药集团有限公司</w:t>
      </w:r>
    </w:p>
    <w:p>
      <w:pPr>
        <w:adjustRightInd w:val="0"/>
        <w:snapToGrid w:val="0"/>
        <w:spacing w:line="520" w:lineRule="exact"/>
        <w:rPr>
          <w:rFonts w:ascii="宋体"/>
          <w:sz w:val="24"/>
        </w:rPr>
      </w:pPr>
      <w:r>
        <w:rPr>
          <w:rFonts w:hint="eastAsia" w:ascii="宋体"/>
          <w:sz w:val="24"/>
        </w:rPr>
        <w:t>法定代表人：</w:t>
      </w:r>
      <w:r>
        <w:rPr>
          <w:rFonts w:hint="eastAsia"/>
          <w:lang w:val="en-US" w:eastAsia="zh-CN"/>
        </w:rPr>
        <w:t>金旭虎</w:t>
      </w:r>
    </w:p>
    <w:p>
      <w:pPr>
        <w:adjustRightInd w:val="0"/>
        <w:snapToGrid w:val="0"/>
        <w:spacing w:line="520" w:lineRule="exact"/>
        <w:rPr>
          <w:rFonts w:hint="eastAsia"/>
          <w:lang w:val="en-US" w:eastAsia="zh-CN"/>
        </w:rPr>
      </w:pPr>
      <w:r>
        <w:rPr>
          <w:rFonts w:hint="eastAsia" w:ascii="宋体"/>
          <w:sz w:val="24"/>
        </w:rPr>
        <w:t>住所：</w:t>
      </w:r>
      <w:r>
        <w:rPr>
          <w:rFonts w:hint="eastAsia"/>
        </w:rPr>
        <w:t>杭州市</w:t>
      </w:r>
      <w:r>
        <w:rPr>
          <w:rFonts w:hint="eastAsia"/>
          <w:lang w:val="en-US" w:eastAsia="zh-CN"/>
        </w:rPr>
        <w:t>拱墅区莫干山路866号</w:t>
      </w:r>
    </w:p>
    <w:p>
      <w:pPr>
        <w:adjustRightInd w:val="0"/>
        <w:snapToGrid w:val="0"/>
        <w:spacing w:line="520" w:lineRule="exact"/>
        <w:rPr>
          <w:rFonts w:hint="eastAsia"/>
          <w:lang w:val="en-US" w:eastAsia="zh-CN"/>
        </w:rPr>
      </w:pPr>
    </w:p>
    <w:p>
      <w:pPr>
        <w:pStyle w:val="3"/>
        <w:adjustRightInd/>
        <w:spacing w:line="460" w:lineRule="exact"/>
        <w:rPr>
          <w:rFonts w:hint="eastAsia" w:ascii="新宋体" w:eastAsia="新宋体"/>
          <w:sz w:val="24"/>
          <w:szCs w:val="24"/>
        </w:rPr>
      </w:pPr>
      <w:r>
        <w:rPr>
          <w:rFonts w:hint="eastAsia" w:ascii="宋体"/>
          <w:sz w:val="24"/>
          <w:lang w:val="en-US" w:eastAsia="zh-CN"/>
        </w:rPr>
        <w:t>受让方</w:t>
      </w:r>
      <w:r>
        <w:rPr>
          <w:rFonts w:hint="eastAsia" w:ascii="宋体"/>
          <w:sz w:val="24"/>
        </w:rPr>
        <w:t>（以下简称乙方）：</w:t>
      </w:r>
      <w:r>
        <w:rPr>
          <w:rFonts w:hint="eastAsia" w:ascii="新宋体" w:eastAsia="新宋体"/>
          <w:sz w:val="24"/>
          <w:szCs w:val="24"/>
        </w:rPr>
        <w:t xml:space="preserve">                                                                                                                                                                                                                                                                                                                                                         </w:t>
      </w:r>
    </w:p>
    <w:p>
      <w:pPr>
        <w:adjustRightInd w:val="0"/>
        <w:snapToGrid w:val="0"/>
        <w:spacing w:line="500" w:lineRule="exact"/>
        <w:rPr>
          <w:rFonts w:hint="eastAsia" w:ascii="宋体"/>
          <w:sz w:val="24"/>
        </w:rPr>
      </w:pPr>
      <w:r>
        <w:rPr>
          <w:rFonts w:hint="eastAsia" w:ascii="宋体"/>
          <w:sz w:val="24"/>
        </w:rPr>
        <w:t xml:space="preserve">  </w:t>
      </w:r>
    </w:p>
    <w:p>
      <w:pPr>
        <w:adjustRightInd w:val="0"/>
        <w:snapToGrid w:val="0"/>
        <w:spacing w:line="500" w:lineRule="exact"/>
        <w:rPr>
          <w:rFonts w:hint="eastAsia" w:ascii="宋体"/>
          <w:sz w:val="24"/>
        </w:rPr>
      </w:pPr>
      <w:r>
        <w:rPr>
          <w:rFonts w:hint="eastAsia" w:ascii="宋体"/>
          <w:sz w:val="24"/>
        </w:rPr>
        <w:t>签约时间：2021年   月    日</w:t>
      </w:r>
    </w:p>
    <w:p>
      <w:pPr>
        <w:adjustRightInd w:val="0"/>
        <w:snapToGrid w:val="0"/>
        <w:spacing w:line="500" w:lineRule="exact"/>
        <w:ind w:left="1200" w:hanging="1200" w:hangingChars="500"/>
        <w:rPr>
          <w:rFonts w:hint="eastAsia" w:ascii="宋体"/>
          <w:sz w:val="24"/>
        </w:rPr>
      </w:pPr>
      <w:r>
        <w:rPr>
          <w:rFonts w:hint="eastAsia" w:ascii="宋体"/>
          <w:sz w:val="24"/>
        </w:rPr>
        <w:t>签约地点：杭州产权交易所</w:t>
      </w:r>
    </w:p>
    <w:p>
      <w:pPr>
        <w:adjustRightInd w:val="0"/>
        <w:snapToGrid w:val="0"/>
        <w:spacing w:line="500" w:lineRule="exact"/>
        <w:rPr>
          <w:rFonts w:hint="eastAsia" w:ascii="宋体"/>
          <w:sz w:val="24"/>
        </w:rPr>
      </w:pPr>
      <w:r>
        <w:rPr>
          <w:rFonts w:hint="eastAsia" w:ascii="宋体"/>
          <w:sz w:val="24"/>
        </w:rPr>
        <w:t>鉴于：</w:t>
      </w:r>
    </w:p>
    <w:p>
      <w:pPr>
        <w:pStyle w:val="2"/>
        <w:adjustRightInd w:val="0"/>
        <w:snapToGrid w:val="0"/>
        <w:spacing w:line="500" w:lineRule="exact"/>
        <w:ind w:firstLine="600" w:firstLineChars="250"/>
        <w:rPr>
          <w:rFonts w:hint="eastAsia"/>
        </w:rPr>
      </w:pPr>
      <w:r>
        <w:rPr>
          <w:rFonts w:hint="eastAsia"/>
        </w:rPr>
        <w:t>乙方参加在</w:t>
      </w:r>
      <w:r>
        <w:rPr>
          <w:rFonts w:hint="eastAsia" w:ascii="新宋体" w:eastAsia="新宋体"/>
        </w:rPr>
        <w:t>杭州产权交易所旗下产金所网站</w:t>
      </w:r>
      <w:r>
        <w:rPr>
          <w:rFonts w:hint="eastAsia"/>
        </w:rPr>
        <w:t>参加由杭州企业产权交易中心有限公司（以下简称企交中心）组织的位于杭州市上城区元福里37号202室房地产及C</w:t>
      </w:r>
      <w:r>
        <w:rPr>
          <w:rFonts w:hint="eastAsia"/>
          <w:lang w:val="en-US" w:eastAsia="zh-CN"/>
        </w:rPr>
        <w:t>1</w:t>
      </w:r>
      <w:r>
        <w:rPr>
          <w:rFonts w:hint="eastAsia"/>
        </w:rPr>
        <w:t>-78、C</w:t>
      </w:r>
      <w:r>
        <w:rPr>
          <w:rFonts w:hint="eastAsia"/>
          <w:lang w:val="en-US" w:eastAsia="zh-CN"/>
        </w:rPr>
        <w:t>1</w:t>
      </w:r>
      <w:r>
        <w:rPr>
          <w:rFonts w:hint="eastAsia"/>
        </w:rPr>
        <w:t>-79</w:t>
      </w:r>
      <w:r>
        <w:rPr>
          <w:rFonts w:hint="eastAsia" w:hAnsi="宋体"/>
          <w:sz w:val="24"/>
          <w:lang w:eastAsia="zh-CN"/>
        </w:rPr>
        <w:t>两个车位</w:t>
      </w:r>
      <w:r>
        <w:rPr>
          <w:rFonts w:hint="eastAsia"/>
        </w:rPr>
        <w:t>公开</w:t>
      </w:r>
      <w:r>
        <w:rPr>
          <w:rFonts w:hint="eastAsia"/>
          <w:lang w:val="en-US" w:eastAsia="zh-CN"/>
        </w:rPr>
        <w:t>交易</w:t>
      </w:r>
      <w:r>
        <w:rPr>
          <w:rFonts w:hint="eastAsia"/>
        </w:rPr>
        <w:t>中，成功竞得下述</w:t>
      </w:r>
      <w:r>
        <w:t>交易</w:t>
      </w:r>
      <w:r>
        <w:rPr>
          <w:rFonts w:hint="eastAsia"/>
        </w:rPr>
        <w:t>标的。</w:t>
      </w:r>
    </w:p>
    <w:p>
      <w:pPr>
        <w:pStyle w:val="2"/>
        <w:adjustRightInd w:val="0"/>
        <w:snapToGrid w:val="0"/>
        <w:spacing w:line="500" w:lineRule="exact"/>
        <w:ind w:firstLine="600" w:firstLineChars="250"/>
        <w:rPr>
          <w:rFonts w:hint="eastAsia"/>
        </w:rPr>
      </w:pPr>
      <w:r>
        <w:rPr>
          <w:rFonts w:hint="eastAsia"/>
        </w:rPr>
        <w:t>根据《中华人民共和国民法典》、《中华人民共和国城市房地产管理法》及其他有关法律、法规之规定，甲、乙双方在平等、自愿、诚实信用原则的基础上，就乙方向甲方受让下述</w:t>
      </w:r>
      <w:r>
        <w:t>交易</w:t>
      </w:r>
      <w:r>
        <w:rPr>
          <w:rFonts w:hint="eastAsia"/>
        </w:rPr>
        <w:t>标的事项达成如下协议：</w:t>
      </w:r>
    </w:p>
    <w:p>
      <w:pPr>
        <w:adjustRightInd w:val="0"/>
        <w:snapToGrid w:val="0"/>
        <w:spacing w:line="500" w:lineRule="exact"/>
        <w:ind w:firstLine="482" w:firstLineChars="200"/>
        <w:rPr>
          <w:rFonts w:hint="eastAsia" w:ascii="宋体"/>
          <w:sz w:val="24"/>
        </w:rPr>
      </w:pPr>
      <w:r>
        <w:rPr>
          <w:rFonts w:hint="eastAsia" w:ascii="宋体"/>
          <w:b/>
          <w:bCs/>
          <w:sz w:val="24"/>
        </w:rPr>
        <w:t>第一条 转让成交标的</w:t>
      </w:r>
    </w:p>
    <w:p>
      <w:pPr>
        <w:adjustRightInd w:val="0"/>
        <w:snapToGrid w:val="0"/>
        <w:spacing w:line="460" w:lineRule="exact"/>
        <w:ind w:firstLine="480" w:firstLineChars="200"/>
        <w:rPr>
          <w:rFonts w:hint="eastAsia" w:ascii="宋体"/>
          <w:sz w:val="24"/>
        </w:rPr>
      </w:pPr>
      <w:r>
        <w:rPr>
          <w:rFonts w:hint="eastAsia" w:ascii="宋体"/>
          <w:sz w:val="24"/>
        </w:rPr>
        <w:t>交易标的名称：杭州市上城区元福里37号202室房地产及C</w:t>
      </w:r>
      <w:r>
        <w:rPr>
          <w:rFonts w:hint="eastAsia" w:ascii="宋体"/>
          <w:sz w:val="24"/>
          <w:lang w:val="en-US" w:eastAsia="zh-CN"/>
        </w:rPr>
        <w:t>1</w:t>
      </w:r>
      <w:r>
        <w:rPr>
          <w:rFonts w:hint="eastAsia" w:ascii="宋体"/>
          <w:sz w:val="24"/>
        </w:rPr>
        <w:t>-78、C</w:t>
      </w:r>
      <w:r>
        <w:rPr>
          <w:rFonts w:hint="eastAsia" w:ascii="宋体"/>
          <w:sz w:val="24"/>
          <w:lang w:val="en-US" w:eastAsia="zh-CN"/>
        </w:rPr>
        <w:t>1</w:t>
      </w:r>
      <w:r>
        <w:rPr>
          <w:rFonts w:hint="eastAsia" w:ascii="宋体"/>
          <w:sz w:val="24"/>
        </w:rPr>
        <w:t>-79</w:t>
      </w:r>
      <w:r>
        <w:rPr>
          <w:rFonts w:hint="eastAsia" w:ascii="宋体"/>
          <w:sz w:val="24"/>
          <w:lang w:val="en-US" w:eastAsia="zh-CN"/>
        </w:rPr>
        <w:t>两个车位</w:t>
      </w:r>
      <w:r>
        <w:rPr>
          <w:rFonts w:hint="eastAsia" w:ascii="宋体"/>
          <w:sz w:val="24"/>
          <w:lang w:eastAsia="zh-CN"/>
        </w:rPr>
        <w:t>，</w:t>
      </w:r>
      <w:r>
        <w:rPr>
          <w:rFonts w:hint="eastAsia" w:ascii="宋体"/>
          <w:sz w:val="24"/>
          <w:lang w:val="en-US" w:eastAsia="zh-CN"/>
        </w:rPr>
        <w:t>元福里37号202室房地产已取得编号为     号</w:t>
      </w:r>
      <w:r>
        <w:rPr>
          <w:rFonts w:hint="eastAsia" w:ascii="宋体"/>
          <w:sz w:val="24"/>
        </w:rPr>
        <w:t>的</w:t>
      </w:r>
      <w:r>
        <w:rPr>
          <w:rFonts w:hint="eastAsia" w:ascii="宋体"/>
          <w:sz w:val="24"/>
          <w:lang w:val="en-US" w:eastAsia="zh-CN"/>
        </w:rPr>
        <w:t>房屋</w:t>
      </w:r>
      <w:r>
        <w:rPr>
          <w:rFonts w:hint="eastAsia" w:ascii="宋体"/>
          <w:sz w:val="24"/>
        </w:rPr>
        <w:t>产权证，证载房屋建筑面积为    ㎡；</w:t>
      </w:r>
      <w:r>
        <w:rPr>
          <w:rFonts w:hint="eastAsia" w:ascii="宋体"/>
          <w:sz w:val="24"/>
          <w:lang w:val="en-US" w:eastAsia="zh-CN"/>
        </w:rPr>
        <w:t>规划用途为非住宅</w:t>
      </w:r>
      <w:r>
        <w:rPr>
          <w:rFonts w:hint="eastAsia" w:ascii="宋体"/>
          <w:sz w:val="24"/>
        </w:rPr>
        <w:t>。交易标的现状为空置。</w:t>
      </w:r>
    </w:p>
    <w:p>
      <w:pPr>
        <w:adjustRightInd w:val="0"/>
        <w:snapToGrid w:val="0"/>
        <w:spacing w:line="460" w:lineRule="exact"/>
        <w:ind w:firstLine="482" w:firstLineChars="200"/>
        <w:rPr>
          <w:rFonts w:hint="eastAsia" w:ascii="宋体"/>
          <w:sz w:val="24"/>
        </w:rPr>
      </w:pPr>
      <w:r>
        <w:rPr>
          <w:rFonts w:hint="eastAsia" w:ascii="宋体"/>
          <w:b/>
          <w:bCs/>
          <w:sz w:val="24"/>
        </w:rPr>
        <w:t xml:space="preserve">第二条 标的转让价格 </w:t>
      </w:r>
    </w:p>
    <w:p>
      <w:pPr>
        <w:adjustRightInd w:val="0"/>
        <w:snapToGrid w:val="0"/>
        <w:spacing w:line="500" w:lineRule="exact"/>
        <w:ind w:firstLine="360" w:firstLineChars="150"/>
        <w:rPr>
          <w:rFonts w:hint="eastAsia" w:ascii="新宋体" w:eastAsia="新宋体"/>
          <w:sz w:val="24"/>
          <w:lang w:val="en-US" w:eastAsia="zh-CN"/>
        </w:rPr>
      </w:pPr>
      <w:r>
        <w:rPr>
          <w:rFonts w:hint="eastAsia" w:ascii="宋体"/>
          <w:sz w:val="24"/>
        </w:rPr>
        <w:t>交易标的转让价格为人民币</w:t>
      </w:r>
      <w:r>
        <w:rPr>
          <w:rFonts w:hint="eastAsia" w:ascii="宋体"/>
          <w:sz w:val="24"/>
          <w:u w:val="single"/>
        </w:rPr>
        <w:t xml:space="preserve">          </w:t>
      </w:r>
      <w:r>
        <w:rPr>
          <w:rFonts w:hint="eastAsia" w:ascii="宋体"/>
          <w:sz w:val="24"/>
        </w:rPr>
        <w:t>元整，小写：¥</w:t>
      </w:r>
      <w:r>
        <w:rPr>
          <w:rFonts w:hint="eastAsia" w:ascii="宋体"/>
          <w:sz w:val="24"/>
          <w:u w:val="single"/>
        </w:rPr>
        <w:t xml:space="preserve">            </w:t>
      </w:r>
      <w:r>
        <w:rPr>
          <w:rFonts w:hint="eastAsia" w:ascii="新宋体" w:eastAsia="新宋体"/>
          <w:sz w:val="24"/>
        </w:rPr>
        <w:t>元</w:t>
      </w:r>
      <w:r>
        <w:rPr>
          <w:rFonts w:hint="eastAsia" w:ascii="新宋体" w:eastAsia="新宋体"/>
          <w:sz w:val="24"/>
          <w:lang w:eastAsia="zh-CN"/>
        </w:rPr>
        <w:t>（</w:t>
      </w:r>
      <w:r>
        <w:rPr>
          <w:rFonts w:hint="eastAsia" w:ascii="新宋体" w:eastAsia="新宋体"/>
          <w:sz w:val="24"/>
          <w:lang w:val="en-US" w:eastAsia="zh-CN"/>
        </w:rPr>
        <w:t>其中元福里37号202室房地产转让价格为人民币</w:t>
      </w:r>
      <w:r>
        <w:rPr>
          <w:rFonts w:hint="eastAsia" w:ascii="宋体"/>
          <w:sz w:val="24"/>
          <w:u w:val="single"/>
        </w:rPr>
        <w:t xml:space="preserve">          </w:t>
      </w:r>
      <w:r>
        <w:rPr>
          <w:rFonts w:hint="eastAsia" w:ascii="新宋体" w:eastAsia="新宋体"/>
          <w:sz w:val="24"/>
          <w:lang w:val="en-US" w:eastAsia="zh-CN"/>
        </w:rPr>
        <w:t xml:space="preserve">元整，小写：¥ </w:t>
      </w:r>
      <w:r>
        <w:rPr>
          <w:rFonts w:hint="eastAsia" w:ascii="宋体"/>
          <w:sz w:val="24"/>
          <w:u w:val="single"/>
        </w:rPr>
        <w:t xml:space="preserve">          </w:t>
      </w:r>
      <w:r>
        <w:rPr>
          <w:rFonts w:hint="eastAsia" w:ascii="新宋体" w:eastAsia="新宋体"/>
          <w:sz w:val="24"/>
          <w:lang w:val="en-US" w:eastAsia="zh-CN"/>
        </w:rPr>
        <w:t xml:space="preserve">元；C1-78、C1-79两个车位转让价格为人民币 </w:t>
      </w:r>
      <w:r>
        <w:rPr>
          <w:rFonts w:hint="eastAsia" w:ascii="宋体"/>
          <w:sz w:val="24"/>
          <w:u w:val="single"/>
        </w:rPr>
        <w:t xml:space="preserve">          </w:t>
      </w:r>
      <w:r>
        <w:rPr>
          <w:rFonts w:hint="eastAsia" w:ascii="新宋体" w:eastAsia="新宋体"/>
          <w:sz w:val="24"/>
          <w:lang w:val="en-US" w:eastAsia="zh-CN"/>
        </w:rPr>
        <w:t xml:space="preserve"> 元整，小写：¥ </w:t>
      </w:r>
      <w:r>
        <w:rPr>
          <w:rFonts w:hint="eastAsia" w:ascii="宋体"/>
          <w:sz w:val="24"/>
          <w:u w:val="single"/>
        </w:rPr>
        <w:t xml:space="preserve">          </w:t>
      </w:r>
      <w:r>
        <w:rPr>
          <w:rFonts w:hint="eastAsia" w:ascii="新宋体" w:eastAsia="新宋体"/>
          <w:sz w:val="24"/>
          <w:lang w:val="en-US" w:eastAsia="zh-CN"/>
        </w:rPr>
        <w:t>元）</w:t>
      </w:r>
    </w:p>
    <w:p>
      <w:pPr>
        <w:adjustRightInd w:val="0"/>
        <w:snapToGrid w:val="0"/>
        <w:spacing w:line="500" w:lineRule="exact"/>
        <w:ind w:firstLine="361" w:firstLineChars="150"/>
        <w:rPr>
          <w:rFonts w:hint="eastAsia" w:ascii="宋体"/>
          <w:sz w:val="24"/>
        </w:rPr>
      </w:pPr>
      <w:r>
        <w:rPr>
          <w:rFonts w:hint="eastAsia" w:ascii="宋体"/>
          <w:b/>
          <w:bCs/>
          <w:sz w:val="24"/>
        </w:rPr>
        <w:t>第三条 付款方式</w:t>
      </w:r>
    </w:p>
    <w:p>
      <w:pPr>
        <w:snapToGrid w:val="0"/>
        <w:spacing w:line="480" w:lineRule="exact"/>
        <w:ind w:firstLine="480"/>
        <w:rPr>
          <w:rFonts w:hint="eastAsia" w:ascii="宋体" w:hAnsi="宋体"/>
          <w:sz w:val="24"/>
        </w:rPr>
      </w:pPr>
      <w:r>
        <w:rPr>
          <w:rFonts w:hint="eastAsia" w:ascii="宋体"/>
          <w:sz w:val="24"/>
        </w:rPr>
        <w:t>乙</w:t>
      </w:r>
      <w:r>
        <w:rPr>
          <w:rFonts w:hint="eastAsia" w:ascii="宋体"/>
          <w:color w:val="000000"/>
          <w:sz w:val="24"/>
        </w:rPr>
        <w:t>方</w:t>
      </w:r>
      <w:r>
        <w:rPr>
          <w:rFonts w:hint="eastAsia"/>
          <w:sz w:val="24"/>
        </w:rPr>
        <w:t>应自本</w:t>
      </w:r>
      <w:r>
        <w:rPr>
          <w:sz w:val="24"/>
        </w:rPr>
        <w:t>协议</w:t>
      </w:r>
      <w:r>
        <w:rPr>
          <w:rFonts w:hint="eastAsia"/>
          <w:sz w:val="24"/>
        </w:rPr>
        <w:t>签订次日起</w:t>
      </w:r>
      <w:r>
        <w:rPr>
          <w:sz w:val="24"/>
        </w:rPr>
        <w:t>20</w:t>
      </w:r>
      <w:r>
        <w:rPr>
          <w:rFonts w:hint="eastAsia"/>
          <w:sz w:val="24"/>
        </w:rPr>
        <w:t>个工作日内</w:t>
      </w:r>
      <w:r>
        <w:rPr>
          <w:rFonts w:hint="eastAsia" w:ascii="宋体" w:hAnsi="宋体"/>
          <w:sz w:val="24"/>
        </w:rPr>
        <w:t>向杭交所资金监管账户一次性支付</w:t>
      </w:r>
      <w:r>
        <w:rPr>
          <w:rFonts w:hint="eastAsia" w:ascii="宋体"/>
          <w:color w:val="000000"/>
          <w:sz w:val="24"/>
        </w:rPr>
        <w:t>交易价款</w:t>
      </w:r>
      <w:r>
        <w:rPr>
          <w:rFonts w:hint="eastAsia" w:ascii="新宋体" w:eastAsia="新宋体"/>
          <w:sz w:val="24"/>
        </w:rPr>
        <w:t>¥</w:t>
      </w:r>
      <w:r>
        <w:rPr>
          <w:rFonts w:hint="eastAsia" w:ascii="新宋体" w:eastAsia="新宋体"/>
          <w:sz w:val="24"/>
          <w:u w:val="single"/>
        </w:rPr>
        <w:t xml:space="preserve">        </w:t>
      </w:r>
      <w:r>
        <w:rPr>
          <w:rFonts w:hint="eastAsia" w:ascii="新宋体" w:eastAsia="新宋体"/>
          <w:sz w:val="24"/>
        </w:rPr>
        <w:t>、交易服务费¥</w:t>
      </w:r>
      <w:r>
        <w:rPr>
          <w:rFonts w:hint="eastAsia" w:ascii="新宋体" w:eastAsia="新宋体"/>
          <w:sz w:val="24"/>
          <w:u w:val="single"/>
        </w:rPr>
        <w:t xml:space="preserve">        </w:t>
      </w:r>
      <w:r>
        <w:rPr>
          <w:rFonts w:hint="eastAsia" w:ascii="新宋体" w:eastAsia="新宋体"/>
          <w:sz w:val="24"/>
        </w:rPr>
        <w:t>，两项合计¥</w:t>
      </w:r>
      <w:r>
        <w:rPr>
          <w:rFonts w:hint="eastAsia" w:ascii="新宋体" w:eastAsia="新宋体"/>
          <w:sz w:val="24"/>
          <w:u w:val="single"/>
        </w:rPr>
        <w:t xml:space="preserve">        </w:t>
      </w:r>
      <w:r>
        <w:rPr>
          <w:rFonts w:hint="eastAsia" w:ascii="新宋体" w:eastAsia="新宋体"/>
          <w:sz w:val="24"/>
        </w:rPr>
        <w:t>（</w:t>
      </w:r>
      <w:r>
        <w:rPr>
          <w:rFonts w:hint="eastAsia" w:ascii="宋体" w:hAnsi="宋体" w:eastAsia="新宋体"/>
          <w:sz w:val="24"/>
        </w:rPr>
        <w:t>本合同签署当日</w:t>
      </w:r>
      <w:r>
        <w:rPr>
          <w:rFonts w:hint="eastAsia" w:ascii="宋体" w:hAnsi="宋体"/>
          <w:sz w:val="24"/>
        </w:rPr>
        <w:t>，其交纳的交易保证金依次冲抵交易服务费和履约保证金，待应支付的剩余款项全部到账后，履约保证金再转为交易价款的一部分</w:t>
      </w:r>
      <w:r>
        <w:rPr>
          <w:rFonts w:hint="eastAsia" w:ascii="新宋体" w:eastAsia="新宋体"/>
          <w:sz w:val="24"/>
        </w:rPr>
        <w:t>）</w:t>
      </w:r>
      <w:r>
        <w:rPr>
          <w:rFonts w:hint="eastAsia" w:ascii="宋体" w:hAnsi="宋体"/>
          <w:sz w:val="24"/>
        </w:rPr>
        <w:t>。通过“用户中心—未使用资金”对成交标的完成交易资金的确认付款操作。交易资金包括但不限于交易价款、交易服务费及其他相关费用。</w:t>
      </w:r>
    </w:p>
    <w:p>
      <w:pPr>
        <w:adjustRightInd w:val="0"/>
        <w:snapToGrid w:val="0"/>
        <w:spacing w:line="520" w:lineRule="exact"/>
        <w:ind w:firstLine="460" w:firstLineChars="192"/>
        <w:rPr>
          <w:rFonts w:hint="eastAsia" w:ascii="宋体" w:hAnsi="宋体" w:eastAsia="宋体"/>
          <w:sz w:val="24"/>
          <w:lang w:eastAsia="zh-CN"/>
        </w:rPr>
      </w:pPr>
      <w:r>
        <w:rPr>
          <w:rFonts w:hint="eastAsia" w:ascii="宋体" w:hAnsi="宋体"/>
          <w:sz w:val="24"/>
        </w:rPr>
        <w:t>对符合按揭政策的受让方对杭州市上城区元福里37号202室房地产（不含两个车位）申请用杭交所指定银行商业贷款并获得银行核准的，应在《成交通知书》、《资产交易合同》签署次日起</w:t>
      </w:r>
      <w:r>
        <w:rPr>
          <w:rFonts w:hint="eastAsia" w:ascii="宋体" w:hAnsi="宋体"/>
          <w:sz w:val="24"/>
          <w:lang w:val="en-US" w:eastAsia="zh-CN"/>
        </w:rPr>
        <w:t>3</w:t>
      </w:r>
      <w:r>
        <w:rPr>
          <w:rFonts w:hint="eastAsia" w:ascii="宋体" w:hAnsi="宋体"/>
          <w:sz w:val="24"/>
        </w:rPr>
        <w:t>个工作日内向杭交所指定账户付清</w:t>
      </w:r>
      <w:r>
        <w:rPr>
          <w:rFonts w:hint="eastAsia" w:ascii="宋体" w:hAnsi="宋体"/>
          <w:sz w:val="24"/>
          <w:lang w:val="en-US" w:eastAsia="zh-CN"/>
        </w:rPr>
        <w:t>首付款</w:t>
      </w:r>
      <w:r>
        <w:rPr>
          <w:rFonts w:hint="eastAsia" w:ascii="宋体" w:hAnsi="宋体"/>
          <w:sz w:val="24"/>
        </w:rPr>
        <w:t>、</w:t>
      </w:r>
      <w:r>
        <w:rPr>
          <w:rFonts w:hint="eastAsia" w:ascii="宋体" w:hAnsi="宋体"/>
          <w:sz w:val="24"/>
          <w:lang w:val="en-US" w:eastAsia="zh-CN"/>
        </w:rPr>
        <w:t>交易服务费</w:t>
      </w:r>
      <w:r>
        <w:rPr>
          <w:rFonts w:hint="eastAsia" w:ascii="宋体" w:hAnsi="宋体"/>
          <w:sz w:val="24"/>
        </w:rPr>
        <w:t>及预付成交价</w:t>
      </w:r>
      <w:r>
        <w:rPr>
          <w:rFonts w:hint="eastAsia" w:ascii="宋体" w:hAnsi="宋体"/>
          <w:sz w:val="24"/>
          <w:lang w:val="en-US" w:eastAsia="zh-CN"/>
        </w:rPr>
        <w:t>3</w:t>
      </w:r>
      <w:r>
        <w:rPr>
          <w:rFonts w:hint="eastAsia" w:ascii="宋体" w:hAnsi="宋体"/>
          <w:sz w:val="24"/>
        </w:rPr>
        <w:t>.5%款项作为办理权证过户手续的税、费（多退少补），余款用银行贷款支付（《资产交易合同》签署当日，其交纳的交易保证金依次冲抵交易服务费和首付款）。</w:t>
      </w:r>
    </w:p>
    <w:p>
      <w:pPr>
        <w:adjustRightInd w:val="0"/>
        <w:snapToGrid w:val="0"/>
        <w:spacing w:line="520" w:lineRule="exact"/>
        <w:ind w:firstLine="460" w:firstLineChars="192"/>
        <w:rPr>
          <w:rFonts w:hint="eastAsia" w:ascii="宋体" w:hAnsi="宋体"/>
          <w:sz w:val="24"/>
        </w:rPr>
      </w:pPr>
      <w:r>
        <w:rPr>
          <w:rFonts w:hint="eastAsia" w:ascii="宋体" w:hAnsi="宋体"/>
          <w:sz w:val="24"/>
        </w:rPr>
        <w:t>若银行审核后不同意贷款的，乙方应自银行贷款审核不通过之日起15个工作日内向杭交所指定账户一次性付清全部交易价款（首付款转为履约保证金，待应支付的剩余款项全部到账后，履约保证金再转为交易价款的一部分）。</w:t>
      </w:r>
    </w:p>
    <w:p>
      <w:pPr>
        <w:adjustRightInd w:val="0"/>
        <w:snapToGrid w:val="0"/>
        <w:spacing w:line="500" w:lineRule="exact"/>
        <w:ind w:firstLine="482" w:firstLineChars="200"/>
        <w:rPr>
          <w:rFonts w:hint="eastAsia" w:ascii="宋体"/>
          <w:b/>
          <w:bCs/>
          <w:sz w:val="24"/>
        </w:rPr>
      </w:pPr>
      <w:r>
        <w:rPr>
          <w:rFonts w:hint="eastAsia" w:ascii="宋体"/>
          <w:b/>
          <w:bCs/>
          <w:sz w:val="24"/>
        </w:rPr>
        <w:t>第四条 不动产的交接</w:t>
      </w:r>
    </w:p>
    <w:p>
      <w:pPr>
        <w:pStyle w:val="4"/>
        <w:adjustRightInd w:val="0"/>
        <w:snapToGrid w:val="0"/>
        <w:spacing w:after="0" w:line="520" w:lineRule="exact"/>
        <w:ind w:left="0" w:leftChars="0" w:firstLine="480" w:firstLineChars="200"/>
        <w:rPr>
          <w:rFonts w:hint="eastAsia" w:ascii="宋体"/>
          <w:sz w:val="24"/>
        </w:rPr>
      </w:pPr>
      <w:r>
        <w:rPr>
          <w:rFonts w:hint="eastAsia" w:ascii="宋体"/>
          <w:sz w:val="24"/>
        </w:rPr>
        <w:t>1、本次交易标的的交付由甲方负责。乙方付清上述全部应付款项和交易服务费后，由杭州企业产权交易中心有限公司通知甲方，甲方按照下述约定和乙方办理成交标的的交付手续：</w:t>
      </w:r>
    </w:p>
    <w:p>
      <w:pPr>
        <w:adjustRightInd w:val="0"/>
        <w:snapToGrid w:val="0"/>
        <w:spacing w:line="520" w:lineRule="exact"/>
        <w:ind w:firstLine="480" w:firstLineChars="200"/>
        <w:rPr>
          <w:rFonts w:hint="eastAsia" w:ascii="宋体" w:hAnsi="宋体"/>
          <w:sz w:val="24"/>
        </w:rPr>
      </w:pPr>
      <w:r>
        <w:rPr>
          <w:rFonts w:hint="eastAsia" w:ascii="宋体" w:hAnsi="宋体"/>
          <w:sz w:val="24"/>
          <w:lang w:eastAsia="zh-CN"/>
        </w:rPr>
        <w:t>（</w:t>
      </w:r>
      <w:r>
        <w:rPr>
          <w:rFonts w:hint="eastAsia" w:ascii="宋体" w:hAnsi="宋体"/>
          <w:sz w:val="24"/>
          <w:lang w:val="en-US" w:eastAsia="zh-CN"/>
        </w:rPr>
        <w:t>一</w:t>
      </w:r>
      <w:r>
        <w:rPr>
          <w:rFonts w:hint="eastAsia" w:ascii="宋体" w:hAnsi="宋体"/>
          <w:sz w:val="24"/>
          <w:lang w:eastAsia="zh-CN"/>
        </w:rPr>
        <w:t>）</w:t>
      </w:r>
      <w:r>
        <w:rPr>
          <w:rFonts w:hint="eastAsia" w:ascii="宋体" w:hAnsi="宋体"/>
          <w:sz w:val="24"/>
          <w:lang w:val="en-US" w:eastAsia="zh-CN"/>
        </w:rPr>
        <w:t>房产交付：</w:t>
      </w:r>
    </w:p>
    <w:p>
      <w:pPr>
        <w:adjustRightInd w:val="0"/>
        <w:snapToGrid w:val="0"/>
        <w:spacing w:line="520" w:lineRule="exact"/>
        <w:ind w:firstLine="480" w:firstLineChars="200"/>
        <w:rPr>
          <w:rFonts w:hint="eastAsia" w:ascii="宋体" w:hAnsi="宋体"/>
          <w:sz w:val="24"/>
        </w:rPr>
      </w:pPr>
      <w:r>
        <w:rPr>
          <w:rFonts w:hint="eastAsia" w:ascii="宋体" w:hAnsi="宋体"/>
          <w:sz w:val="24"/>
          <w:lang w:val="en-US" w:eastAsia="zh-CN"/>
        </w:rPr>
        <w:t>1、不动产权证</w:t>
      </w:r>
      <w:r>
        <w:rPr>
          <w:rFonts w:hint="eastAsia" w:ascii="宋体" w:hAnsi="宋体"/>
          <w:sz w:val="24"/>
        </w:rPr>
        <w:t>的移交及过户手续办理：甲方在收到</w:t>
      </w:r>
      <w:r>
        <w:rPr>
          <w:rFonts w:hint="eastAsia" w:ascii="宋体" w:hAnsi="宋体"/>
          <w:sz w:val="24"/>
          <w:lang w:eastAsia="zh-CN"/>
        </w:rPr>
        <w:t>乙方</w:t>
      </w:r>
      <w:r>
        <w:rPr>
          <w:rFonts w:hint="eastAsia" w:ascii="宋体" w:hAnsi="宋体"/>
          <w:sz w:val="24"/>
        </w:rPr>
        <w:t>付清的全部成交款项后五个工作日内，甲方将不动产</w:t>
      </w:r>
      <w:r>
        <w:rPr>
          <w:rFonts w:ascii="宋体" w:hAnsi="宋体"/>
          <w:sz w:val="24"/>
        </w:rPr>
        <w:t>权证</w:t>
      </w:r>
      <w:r>
        <w:rPr>
          <w:rFonts w:hint="eastAsia" w:ascii="宋体" w:hAnsi="宋体"/>
          <w:sz w:val="24"/>
        </w:rPr>
        <w:t>移交给</w:t>
      </w:r>
      <w:r>
        <w:rPr>
          <w:rFonts w:hint="eastAsia" w:ascii="宋体" w:hAnsi="宋体"/>
          <w:sz w:val="24"/>
          <w:lang w:eastAsia="zh-CN"/>
        </w:rPr>
        <w:t>乙方</w:t>
      </w:r>
      <w:r>
        <w:rPr>
          <w:rFonts w:hint="eastAsia" w:ascii="宋体" w:hAnsi="宋体"/>
          <w:sz w:val="24"/>
        </w:rPr>
        <w:t>，</w:t>
      </w:r>
      <w:r>
        <w:rPr>
          <w:rFonts w:hint="eastAsia" w:ascii="宋体" w:hAnsi="宋体"/>
          <w:sz w:val="24"/>
          <w:lang w:eastAsia="zh-CN"/>
        </w:rPr>
        <w:t>乙方</w:t>
      </w:r>
      <w:r>
        <w:rPr>
          <w:rFonts w:hint="eastAsia" w:ascii="宋体" w:hAnsi="宋体"/>
          <w:sz w:val="24"/>
        </w:rPr>
        <w:t>应自移交之日起一个月内在甲方的协助下办理</w:t>
      </w:r>
      <w:r>
        <w:rPr>
          <w:rFonts w:ascii="宋体" w:hAnsi="宋体"/>
          <w:sz w:val="24"/>
        </w:rPr>
        <w:t>房屋</w:t>
      </w:r>
      <w:r>
        <w:rPr>
          <w:rFonts w:hint="eastAsia" w:ascii="宋体" w:hAnsi="宋体"/>
          <w:sz w:val="24"/>
        </w:rPr>
        <w:t>不动产</w:t>
      </w:r>
      <w:r>
        <w:rPr>
          <w:rFonts w:ascii="宋体" w:hAnsi="宋体"/>
          <w:sz w:val="24"/>
        </w:rPr>
        <w:t>权证</w:t>
      </w:r>
      <w:r>
        <w:rPr>
          <w:rFonts w:hint="eastAsia" w:ascii="宋体" w:hAnsi="宋体"/>
          <w:sz w:val="24"/>
        </w:rPr>
        <w:t>过户手续。若</w:t>
      </w:r>
      <w:r>
        <w:rPr>
          <w:rFonts w:hint="eastAsia" w:ascii="宋体" w:hAnsi="宋体"/>
          <w:sz w:val="24"/>
          <w:lang w:eastAsia="zh-CN"/>
        </w:rPr>
        <w:t>乙方</w:t>
      </w:r>
      <w:r>
        <w:rPr>
          <w:rFonts w:hint="eastAsia" w:ascii="宋体" w:hAnsi="宋体"/>
          <w:sz w:val="24"/>
        </w:rPr>
        <w:t>委托乙方或乙方指定单位办理不动产</w:t>
      </w:r>
      <w:r>
        <w:rPr>
          <w:rFonts w:ascii="宋体" w:hAnsi="宋体"/>
          <w:sz w:val="24"/>
        </w:rPr>
        <w:t>权证</w:t>
      </w:r>
      <w:r>
        <w:rPr>
          <w:rFonts w:hint="eastAsia" w:ascii="宋体" w:hAnsi="宋体"/>
          <w:sz w:val="24"/>
        </w:rPr>
        <w:t>过户手续的，乙方或乙方指定单位可提供有偿办证服务。</w:t>
      </w:r>
      <w:r>
        <w:rPr>
          <w:rFonts w:hint="eastAsia" w:ascii="宋体" w:hAnsi="宋体"/>
          <w:sz w:val="24"/>
          <w:lang w:eastAsia="zh-CN"/>
        </w:rPr>
        <w:t>乙方</w:t>
      </w:r>
      <w:r>
        <w:rPr>
          <w:rFonts w:hint="eastAsia" w:ascii="宋体" w:hAnsi="宋体"/>
          <w:sz w:val="24"/>
        </w:rPr>
        <w:t>按揭贷款的，按照按揭贷款的手续办理相关权证的过户、变更手续。</w:t>
      </w:r>
      <w:r>
        <w:rPr>
          <w:rFonts w:ascii="宋体" w:hAnsi="宋体"/>
          <w:sz w:val="24"/>
        </w:rPr>
        <w:t>在办理</w:t>
      </w:r>
      <w:r>
        <w:rPr>
          <w:rFonts w:hint="eastAsia" w:ascii="宋体" w:hAnsi="宋体"/>
          <w:sz w:val="24"/>
        </w:rPr>
        <w:t>不动产</w:t>
      </w:r>
      <w:r>
        <w:rPr>
          <w:rFonts w:ascii="宋体" w:hAnsi="宋体"/>
          <w:sz w:val="24"/>
        </w:rPr>
        <w:t>权证过户手续过程中所涉及买卖双方应缴纳的税、费，</w:t>
      </w:r>
      <w:r>
        <w:rPr>
          <w:rFonts w:hint="eastAsia" w:ascii="宋体" w:hAnsi="宋体"/>
          <w:sz w:val="24"/>
        </w:rPr>
        <w:t>按国家有关规定由甲方与</w:t>
      </w:r>
      <w:r>
        <w:rPr>
          <w:rFonts w:hint="eastAsia" w:ascii="宋体" w:hAnsi="宋体"/>
          <w:sz w:val="24"/>
          <w:lang w:eastAsia="zh-CN"/>
        </w:rPr>
        <w:t>乙方</w:t>
      </w:r>
      <w:r>
        <w:rPr>
          <w:rFonts w:hint="eastAsia" w:ascii="宋体" w:hAnsi="宋体"/>
          <w:sz w:val="24"/>
        </w:rPr>
        <w:t>各自承担。</w:t>
      </w:r>
    </w:p>
    <w:p>
      <w:pPr>
        <w:adjustRightInd w:val="0"/>
        <w:snapToGrid w:val="0"/>
        <w:spacing w:line="520" w:lineRule="exact"/>
        <w:ind w:firstLine="480" w:firstLineChars="200"/>
        <w:rPr>
          <w:rFonts w:hint="eastAsia" w:ascii="宋体"/>
          <w:sz w:val="24"/>
        </w:rPr>
      </w:pPr>
      <w:r>
        <w:rPr>
          <w:rFonts w:hint="eastAsia" w:ascii="宋体" w:hAnsi="宋体"/>
          <w:sz w:val="24"/>
        </w:rPr>
        <w:t>如由于甲方或</w:t>
      </w:r>
      <w:r>
        <w:rPr>
          <w:rFonts w:hint="eastAsia" w:ascii="宋体" w:hAnsi="宋体"/>
          <w:sz w:val="24"/>
          <w:lang w:eastAsia="zh-CN"/>
        </w:rPr>
        <w:t>乙方</w:t>
      </w:r>
      <w:r>
        <w:rPr>
          <w:rFonts w:hint="eastAsia" w:ascii="宋体" w:hAnsi="宋体"/>
          <w:sz w:val="24"/>
        </w:rPr>
        <w:t>的原因无法办理的，甲方或</w:t>
      </w:r>
      <w:r>
        <w:rPr>
          <w:rFonts w:hint="eastAsia" w:ascii="宋体" w:hAnsi="宋体"/>
          <w:sz w:val="24"/>
          <w:lang w:eastAsia="zh-CN"/>
        </w:rPr>
        <w:t>乙方</w:t>
      </w:r>
      <w:r>
        <w:rPr>
          <w:rFonts w:hint="eastAsia" w:ascii="宋体" w:hAnsi="宋体"/>
          <w:sz w:val="24"/>
        </w:rPr>
        <w:t>自行承担责任。</w:t>
      </w:r>
    </w:p>
    <w:p>
      <w:pPr>
        <w:adjustRightInd w:val="0"/>
        <w:snapToGrid w:val="0"/>
        <w:spacing w:line="520" w:lineRule="exact"/>
        <w:ind w:firstLine="480" w:firstLineChars="200"/>
        <w:rPr>
          <w:rFonts w:hint="eastAsia" w:ascii="宋体" w:hAnsi="宋体"/>
          <w:sz w:val="24"/>
        </w:rPr>
      </w:pPr>
      <w:r>
        <w:rPr>
          <w:rFonts w:hint="eastAsia" w:ascii="宋体" w:hAnsi="宋体"/>
          <w:sz w:val="24"/>
        </w:rPr>
        <w:t>2、房地产实物的移交：</w:t>
      </w:r>
    </w:p>
    <w:p>
      <w:pPr>
        <w:adjustRightInd w:val="0"/>
        <w:snapToGrid w:val="0"/>
        <w:spacing w:line="520" w:lineRule="exact"/>
        <w:ind w:firstLine="480" w:firstLineChars="200"/>
        <w:rPr>
          <w:rFonts w:hint="eastAsia" w:ascii="宋体" w:hAnsi="宋体"/>
          <w:sz w:val="24"/>
        </w:rPr>
      </w:pPr>
      <w:r>
        <w:rPr>
          <w:rFonts w:hint="eastAsia" w:ascii="宋体" w:hAnsi="宋体"/>
          <w:sz w:val="24"/>
        </w:rPr>
        <w:t>乙方</w:t>
      </w:r>
      <w:bookmarkStart w:id="0" w:name="_Hlk518545759"/>
      <w:r>
        <w:rPr>
          <w:rFonts w:hint="eastAsia" w:ascii="宋体" w:hAnsi="宋体"/>
          <w:sz w:val="24"/>
        </w:rPr>
        <w:t>完成</w:t>
      </w:r>
      <w:r>
        <w:rPr>
          <w:rFonts w:hint="eastAsia" w:ascii="宋体" w:hAnsi="宋体"/>
          <w:sz w:val="24"/>
          <w:lang w:eastAsia="zh-CN"/>
        </w:rPr>
        <w:t>房地产权证</w:t>
      </w:r>
      <w:r>
        <w:rPr>
          <w:rFonts w:hint="eastAsia" w:ascii="宋体" w:hAnsi="宋体"/>
          <w:sz w:val="24"/>
        </w:rPr>
        <w:t>过户手续且甲方收到全部</w:t>
      </w:r>
      <w:r>
        <w:rPr>
          <w:rFonts w:hint="eastAsia" w:ascii="宋体" w:hAnsi="宋体"/>
          <w:sz w:val="24"/>
          <w:lang w:eastAsia="zh-CN"/>
        </w:rPr>
        <w:t>交易价款</w:t>
      </w:r>
      <w:r>
        <w:rPr>
          <w:rFonts w:hint="eastAsia" w:ascii="宋体" w:hAnsi="宋体"/>
          <w:sz w:val="24"/>
        </w:rPr>
        <w:t>后</w:t>
      </w:r>
      <w:r>
        <w:rPr>
          <w:rFonts w:hint="eastAsia" w:ascii="宋体"/>
          <w:sz w:val="24"/>
        </w:rPr>
        <w:t>五个工作日内</w:t>
      </w:r>
      <w:r>
        <w:rPr>
          <w:rFonts w:hint="eastAsia" w:ascii="宋体" w:hAnsi="宋体"/>
          <w:sz w:val="24"/>
        </w:rPr>
        <w:t>，甲方和乙方按标的现状进行移交。移交地为交易标的所在地，双方对水电表读数确认后即视为实物移交完毕。</w:t>
      </w:r>
      <w:bookmarkEnd w:id="0"/>
    </w:p>
    <w:p>
      <w:pPr>
        <w:adjustRightInd w:val="0"/>
        <w:snapToGrid w:val="0"/>
        <w:spacing w:line="520" w:lineRule="exact"/>
        <w:ind w:firstLine="480" w:firstLineChars="200"/>
        <w:rPr>
          <w:rFonts w:hint="eastAsia" w:ascii="宋体" w:hAnsi="宋体"/>
          <w:sz w:val="24"/>
        </w:rPr>
      </w:pPr>
      <w:r>
        <w:rPr>
          <w:rFonts w:hint="eastAsia" w:ascii="宋体" w:hAnsi="宋体"/>
          <w:sz w:val="24"/>
        </w:rPr>
        <w:t>（二）车位使用权交付：</w:t>
      </w:r>
    </w:p>
    <w:p>
      <w:pPr>
        <w:adjustRightInd w:val="0"/>
        <w:snapToGrid w:val="0"/>
        <w:spacing w:line="520" w:lineRule="exact"/>
        <w:ind w:firstLine="480" w:firstLineChars="200"/>
        <w:rPr>
          <w:rFonts w:hint="eastAsia" w:ascii="宋体" w:hAnsi="宋体"/>
          <w:sz w:val="24"/>
        </w:rPr>
      </w:pPr>
      <w:r>
        <w:rPr>
          <w:rFonts w:hint="eastAsia" w:ascii="宋体" w:hAnsi="宋体"/>
          <w:sz w:val="24"/>
        </w:rPr>
        <w:t>本次车位交付由甲方或者甲方指定的第三方自</w:t>
      </w:r>
      <w:r>
        <w:rPr>
          <w:rFonts w:hint="eastAsia" w:ascii="宋体" w:hAnsi="宋体"/>
          <w:sz w:val="24"/>
          <w:lang w:eastAsia="zh-CN"/>
        </w:rPr>
        <w:t>乙方</w:t>
      </w:r>
      <w:r>
        <w:rPr>
          <w:rFonts w:hint="eastAsia" w:ascii="宋体" w:hAnsi="宋体"/>
          <w:sz w:val="24"/>
        </w:rPr>
        <w:t>按约定付清车位使用权全部成交价款和交易服务费后五个工作日内将</w:t>
      </w:r>
      <w:r>
        <w:rPr>
          <w:rFonts w:hint="eastAsia" w:ascii="宋体" w:hAnsi="宋体"/>
          <w:sz w:val="24"/>
          <w:lang w:eastAsia="zh-CN"/>
        </w:rPr>
        <w:t>《</w:t>
      </w:r>
      <w:r>
        <w:rPr>
          <w:rFonts w:hint="eastAsia" w:ascii="宋体" w:hAnsi="宋体"/>
          <w:sz w:val="24"/>
          <w:lang w:val="en-US" w:eastAsia="zh-CN"/>
        </w:rPr>
        <w:t>关于地下车位的商品房买卖合同补充协议</w:t>
      </w:r>
      <w:r>
        <w:rPr>
          <w:rFonts w:hint="eastAsia" w:ascii="宋体" w:hAnsi="宋体"/>
          <w:sz w:val="24"/>
        </w:rPr>
        <w:t>》原件、相关付款凭证复印件加盖公章</w:t>
      </w:r>
      <w:r>
        <w:rPr>
          <w:rFonts w:hint="eastAsia" w:ascii="宋体" w:hAnsi="宋体"/>
          <w:sz w:val="24"/>
          <w:lang w:eastAsia="zh-CN"/>
        </w:rPr>
        <w:t>交付</w:t>
      </w:r>
      <w:r>
        <w:rPr>
          <w:rFonts w:hint="eastAsia" w:ascii="宋体" w:hAnsi="宋体"/>
          <w:sz w:val="24"/>
        </w:rPr>
        <w:t>给</w:t>
      </w:r>
      <w:r>
        <w:rPr>
          <w:rFonts w:hint="eastAsia" w:ascii="宋体" w:hAnsi="宋体"/>
          <w:sz w:val="24"/>
          <w:lang w:val="en-US" w:eastAsia="zh-CN"/>
        </w:rPr>
        <w:t>乙</w:t>
      </w:r>
      <w:r>
        <w:rPr>
          <w:rFonts w:hint="eastAsia" w:ascii="宋体" w:hAnsi="宋体"/>
          <w:sz w:val="24"/>
        </w:rPr>
        <w:t>方，并进行车位</w:t>
      </w:r>
      <w:r>
        <w:rPr>
          <w:rFonts w:hint="eastAsia" w:ascii="宋体" w:hAnsi="宋体"/>
          <w:sz w:val="24"/>
          <w:lang w:eastAsia="zh-CN"/>
        </w:rPr>
        <w:t>交付</w:t>
      </w:r>
      <w:r>
        <w:rPr>
          <w:rFonts w:hint="eastAsia" w:ascii="宋体" w:hAnsi="宋体"/>
          <w:sz w:val="24"/>
        </w:rPr>
        <w:t>，</w:t>
      </w:r>
      <w:r>
        <w:rPr>
          <w:rFonts w:hint="eastAsia" w:ascii="宋体" w:hAnsi="宋体"/>
          <w:sz w:val="24"/>
          <w:lang w:eastAsia="zh-CN"/>
        </w:rPr>
        <w:t>交付</w:t>
      </w:r>
      <w:r>
        <w:rPr>
          <w:rFonts w:hint="eastAsia" w:ascii="宋体" w:hAnsi="宋体"/>
          <w:sz w:val="24"/>
        </w:rPr>
        <w:t>时按现状进行，</w:t>
      </w:r>
      <w:r>
        <w:rPr>
          <w:rFonts w:hint="eastAsia" w:ascii="宋体" w:hAnsi="宋体"/>
          <w:sz w:val="24"/>
          <w:lang w:val="en-US" w:eastAsia="zh-CN"/>
        </w:rPr>
        <w:t>乙</w:t>
      </w:r>
      <w:r>
        <w:rPr>
          <w:rFonts w:hint="eastAsia" w:ascii="宋体" w:hAnsi="宋体"/>
          <w:sz w:val="24"/>
        </w:rPr>
        <w:t>方签署完毕</w:t>
      </w:r>
      <w:r>
        <w:rPr>
          <w:rFonts w:hint="eastAsia" w:ascii="宋体" w:hAnsi="宋体"/>
          <w:sz w:val="24"/>
          <w:lang w:eastAsia="zh-CN"/>
        </w:rPr>
        <w:t>交付</w:t>
      </w:r>
      <w:r>
        <w:rPr>
          <w:rFonts w:hint="eastAsia" w:ascii="宋体" w:hAnsi="宋体"/>
          <w:sz w:val="24"/>
        </w:rPr>
        <w:t>确认书即视为</w:t>
      </w:r>
      <w:r>
        <w:rPr>
          <w:rFonts w:hint="eastAsia" w:ascii="宋体" w:hAnsi="宋体"/>
          <w:sz w:val="24"/>
          <w:lang w:eastAsia="zh-CN"/>
        </w:rPr>
        <w:t>交付</w:t>
      </w:r>
      <w:r>
        <w:rPr>
          <w:rFonts w:hint="eastAsia" w:ascii="宋体" w:hAnsi="宋体"/>
          <w:sz w:val="24"/>
        </w:rPr>
        <w:t>完毕。</w:t>
      </w:r>
      <w:r>
        <w:rPr>
          <w:rFonts w:hint="eastAsia" w:ascii="宋体" w:hAnsi="宋体"/>
          <w:sz w:val="24"/>
          <w:lang w:val="en-US" w:eastAsia="zh-CN"/>
        </w:rPr>
        <w:t>乙</w:t>
      </w:r>
      <w:r>
        <w:rPr>
          <w:rFonts w:hint="eastAsia" w:ascii="宋体" w:hAnsi="宋体"/>
          <w:sz w:val="24"/>
        </w:rPr>
        <w:t xml:space="preserve">方受领时有异议的，应向负责交付的甲方提出。 </w:t>
      </w:r>
    </w:p>
    <w:p>
      <w:pPr>
        <w:adjustRightInd w:val="0"/>
        <w:snapToGrid w:val="0"/>
        <w:spacing w:line="500" w:lineRule="exact"/>
        <w:ind w:firstLine="482" w:firstLineChars="200"/>
        <w:jc w:val="left"/>
        <w:rPr>
          <w:rFonts w:hint="eastAsia" w:ascii="宋体"/>
          <w:b/>
          <w:bCs/>
          <w:sz w:val="24"/>
        </w:rPr>
      </w:pPr>
      <w:r>
        <w:rPr>
          <w:rFonts w:hint="eastAsia" w:ascii="宋体"/>
          <w:b/>
          <w:bCs/>
          <w:sz w:val="24"/>
        </w:rPr>
        <w:t>第五条 乙方逾期付款的违约责任</w:t>
      </w:r>
    </w:p>
    <w:p>
      <w:pPr>
        <w:adjustRightInd w:val="0"/>
        <w:snapToGrid w:val="0"/>
        <w:spacing w:line="520" w:lineRule="exact"/>
        <w:ind w:firstLine="480" w:firstLineChars="200"/>
        <w:rPr>
          <w:rFonts w:hint="eastAsia" w:ascii="宋体"/>
          <w:sz w:val="24"/>
        </w:rPr>
      </w:pPr>
      <w:r>
        <w:rPr>
          <w:rFonts w:hint="eastAsia" w:ascii="宋体"/>
          <w:sz w:val="24"/>
        </w:rPr>
        <w:t>乙方不依《交易须知》、《成交通知书》、本《资产交易合同》等约定按期足额付清交易价款、交易服务费等交易资金，视为乙方毁约，每天支付按逾期额万分之五计算的逾期违约金；逾期付款超过</w:t>
      </w:r>
      <w:r>
        <w:rPr>
          <w:rFonts w:hint="eastAsia" w:ascii="宋体"/>
          <w:sz w:val="24"/>
          <w:lang w:val="en-US" w:eastAsia="zh-CN"/>
        </w:rPr>
        <w:t>7</w:t>
      </w:r>
      <w:r>
        <w:rPr>
          <w:rFonts w:hint="eastAsia" w:ascii="宋体"/>
          <w:sz w:val="24"/>
        </w:rPr>
        <w:t>个工作日的，视为乙方根本违约，甲方有权单方解除本《资产交易合同》等文件，且不再返还乙方已付的交易服务费和履约保证金并有权追究乙方的法律责任，履约保证金归甲方所有。已付的交易资金不足以弥补甲方、杭州企业产权交易中心有限公司、杭交所损失的，利益受损方可以向有过错的乙方进行追偿。</w:t>
      </w:r>
    </w:p>
    <w:p>
      <w:pPr>
        <w:adjustRightInd w:val="0"/>
        <w:snapToGrid w:val="0"/>
        <w:spacing w:line="520" w:lineRule="exact"/>
        <w:ind w:firstLine="482" w:firstLineChars="200"/>
        <w:rPr>
          <w:rFonts w:hint="eastAsia" w:ascii="宋体"/>
          <w:b/>
          <w:bCs/>
          <w:sz w:val="24"/>
        </w:rPr>
      </w:pPr>
      <w:r>
        <w:rPr>
          <w:rFonts w:hint="eastAsia" w:ascii="宋体"/>
          <w:b/>
          <w:bCs/>
          <w:sz w:val="24"/>
        </w:rPr>
        <w:t xml:space="preserve">第六条   </w:t>
      </w:r>
      <w:r>
        <w:rPr>
          <w:b/>
          <w:bCs/>
          <w:sz w:val="24"/>
        </w:rPr>
        <w:t>甲方关于本次公开交易的特别事项说明及乙方需承诺的事项：</w:t>
      </w:r>
    </w:p>
    <w:p>
      <w:pPr>
        <w:tabs>
          <w:tab w:val="left" w:pos="1400"/>
        </w:tabs>
        <w:adjustRightInd w:val="0"/>
        <w:snapToGrid w:val="0"/>
        <w:spacing w:line="460" w:lineRule="exact"/>
        <w:ind w:firstLine="480" w:firstLineChars="200"/>
        <w:rPr>
          <w:rFonts w:hint="eastAsia" w:ascii="宋体"/>
          <w:bCs/>
          <w:sz w:val="24"/>
        </w:rPr>
      </w:pPr>
      <w:r>
        <w:rPr>
          <w:rFonts w:hint="eastAsia" w:ascii="宋体"/>
          <w:bCs/>
          <w:sz w:val="24"/>
        </w:rPr>
        <w:t>1、</w:t>
      </w:r>
      <w:r>
        <w:rPr>
          <w:rFonts w:hint="eastAsia" w:ascii="宋体" w:hAnsi="宋体"/>
          <w:sz w:val="24"/>
        </w:rPr>
        <w:t>乙</w:t>
      </w:r>
      <w:r>
        <w:rPr>
          <w:rFonts w:ascii="宋体" w:hAnsi="宋体"/>
          <w:sz w:val="24"/>
        </w:rPr>
        <w:t>方需自行了解是否完全符合国家及杭州市规定的购房条件，</w:t>
      </w:r>
      <w:r>
        <w:rPr>
          <w:rFonts w:hint="eastAsia" w:ascii="宋体"/>
          <w:bCs/>
          <w:sz w:val="24"/>
        </w:rPr>
        <w:t>若因乙方原因造成所受让房屋无法过户，乙方所缴纳的购房款损失及其他经济损失均由乙方承担，与甲方及企交中心无关，乙方已付交易保证金不予返还。</w:t>
      </w:r>
    </w:p>
    <w:p>
      <w:pPr>
        <w:adjustRightInd w:val="0"/>
        <w:snapToGrid w:val="0"/>
        <w:spacing w:line="520" w:lineRule="exact"/>
        <w:ind w:firstLine="480" w:firstLineChars="200"/>
        <w:rPr>
          <w:rFonts w:hint="eastAsia" w:ascii="宋体" w:hAnsi="宋体"/>
          <w:sz w:val="24"/>
        </w:rPr>
      </w:pPr>
      <w:r>
        <w:rPr>
          <w:rFonts w:hint="eastAsia" w:ascii="宋体" w:hAnsi="宋体" w:cs="宋体"/>
          <w:sz w:val="24"/>
          <w:szCs w:val="24"/>
          <w:lang w:val="en-US" w:eastAsia="zh-CN"/>
        </w:rPr>
        <w:t>2、根据《关于地下车位的商品房买卖合同补充协议》载明，C1-78、C1-79两个车</w:t>
      </w:r>
      <w:r>
        <w:rPr>
          <w:rFonts w:hint="eastAsia" w:ascii="宋体" w:hAnsi="宋体"/>
          <w:sz w:val="24"/>
          <w:lang w:val="en-US" w:eastAsia="zh-CN"/>
        </w:rPr>
        <w:t>位属甲方所有，截止目前车位未办理相关权证，甲方对能否办理产权证不作任何保证，乙方应自行了解相关政策并承担相应风险。若后续该车位能够办理产权证，则由乙方自行负责办理，并承担相应税、费及其他费用。</w:t>
      </w:r>
    </w:p>
    <w:p>
      <w:pPr>
        <w:tabs>
          <w:tab w:val="left" w:pos="1400"/>
        </w:tabs>
        <w:adjustRightInd w:val="0"/>
        <w:snapToGrid w:val="0"/>
        <w:spacing w:line="460" w:lineRule="exact"/>
        <w:ind w:firstLine="480" w:firstLineChars="200"/>
        <w:rPr>
          <w:rFonts w:hint="eastAsia" w:ascii="宋体"/>
          <w:bCs/>
          <w:sz w:val="24"/>
        </w:rPr>
      </w:pPr>
      <w:r>
        <w:rPr>
          <w:rFonts w:hint="eastAsia" w:ascii="宋体"/>
          <w:bCs/>
          <w:sz w:val="24"/>
          <w:lang w:val="en-US" w:eastAsia="zh-CN"/>
        </w:rPr>
        <w:t>3</w:t>
      </w:r>
      <w:r>
        <w:rPr>
          <w:rFonts w:hint="eastAsia" w:ascii="宋体"/>
          <w:bCs/>
          <w:sz w:val="24"/>
        </w:rPr>
        <w:t>、若因甲方原因造成房屋无法过户给乙方的，甲方将退还乙方缴纳给甲方的所有购房款并承担乙方须支付的交易服务费用。甲乙双方签订的合同自动解除，不再承担其他违约责任。</w:t>
      </w:r>
    </w:p>
    <w:p>
      <w:pPr>
        <w:adjustRightInd w:val="0"/>
        <w:snapToGrid w:val="0"/>
        <w:spacing w:line="520" w:lineRule="exact"/>
        <w:ind w:firstLine="480" w:firstLineChars="200"/>
        <w:rPr>
          <w:rFonts w:hint="eastAsia" w:ascii="宋体"/>
          <w:bCs/>
          <w:sz w:val="24"/>
        </w:rPr>
      </w:pPr>
      <w:r>
        <w:rPr>
          <w:rFonts w:hint="eastAsia" w:ascii="宋体" w:hAnsi="宋体"/>
          <w:sz w:val="24"/>
          <w:lang w:val="en-US" w:eastAsia="zh-CN"/>
        </w:rPr>
        <w:t>4</w:t>
      </w:r>
      <w:r>
        <w:rPr>
          <w:rFonts w:hint="eastAsia" w:ascii="宋体" w:hAnsi="宋体"/>
          <w:sz w:val="24"/>
        </w:rPr>
        <w:t>、在办理房产权证过户手续过程中所涉及买卖双方应缴纳的税、费，按国家有关规定由甲方与</w:t>
      </w:r>
      <w:r>
        <w:rPr>
          <w:rFonts w:hint="eastAsia" w:ascii="宋体" w:hAnsi="宋体"/>
          <w:sz w:val="24"/>
          <w:lang w:eastAsia="zh-CN"/>
        </w:rPr>
        <w:t>乙方</w:t>
      </w:r>
      <w:r>
        <w:rPr>
          <w:rFonts w:hint="eastAsia" w:ascii="宋体" w:hAnsi="宋体"/>
          <w:sz w:val="24"/>
        </w:rPr>
        <w:t>各自承担。</w:t>
      </w:r>
    </w:p>
    <w:p>
      <w:pPr>
        <w:adjustRightInd w:val="0"/>
        <w:snapToGrid w:val="0"/>
        <w:spacing w:line="460" w:lineRule="exact"/>
        <w:ind w:firstLine="480" w:firstLineChars="200"/>
        <w:rPr>
          <w:rFonts w:hint="eastAsia" w:ascii="宋体"/>
          <w:sz w:val="24"/>
        </w:rPr>
      </w:pPr>
      <w:r>
        <w:rPr>
          <w:rFonts w:hint="eastAsia" w:ascii="宋体"/>
          <w:sz w:val="24"/>
          <w:lang w:val="en-US" w:eastAsia="zh-CN"/>
        </w:rPr>
        <w:t>5</w:t>
      </w:r>
      <w:r>
        <w:rPr>
          <w:rFonts w:hint="eastAsia" w:ascii="宋体"/>
          <w:sz w:val="24"/>
        </w:rPr>
        <w:t>、在办理</w:t>
      </w:r>
      <w:r>
        <w:rPr>
          <w:rFonts w:hint="eastAsia" w:ascii="宋体"/>
          <w:sz w:val="24"/>
          <w:lang w:eastAsia="zh-CN"/>
        </w:rPr>
        <w:t>房地产权证</w:t>
      </w:r>
      <w:r>
        <w:rPr>
          <w:rFonts w:hint="eastAsia" w:ascii="宋体"/>
          <w:sz w:val="24"/>
        </w:rPr>
        <w:t>登记手续时，有关职能部门要求提供文本合同的，甲方和乙方双方应按照相关规定签订文本合同。但甲乙双方一致确认，该等新签订的文本合同仅作为办理登记手续之用，不作为双方的实际履行依据，双方权利义务关系均以本合同为准。</w:t>
      </w:r>
    </w:p>
    <w:p>
      <w:pPr>
        <w:adjustRightInd w:val="0"/>
        <w:snapToGrid w:val="0"/>
        <w:spacing w:line="520" w:lineRule="exact"/>
        <w:ind w:firstLine="480" w:firstLineChars="200"/>
        <w:rPr>
          <w:rFonts w:hint="eastAsia" w:ascii="宋体" w:cs="Arial"/>
          <w:sz w:val="24"/>
        </w:rPr>
      </w:pPr>
      <w:r>
        <w:rPr>
          <w:rFonts w:hint="eastAsia" w:ascii="宋体"/>
          <w:sz w:val="24"/>
          <w:lang w:val="en-US" w:eastAsia="zh-CN"/>
        </w:rPr>
        <w:t>6</w:t>
      </w:r>
      <w:r>
        <w:rPr>
          <w:rFonts w:hint="eastAsia" w:ascii="宋体"/>
          <w:sz w:val="24"/>
        </w:rPr>
        <w:t>、物业管理费从交接次月起由乙方承担。水、电开户的相关手续及费用由乙方自理，具体按照交易标的情况和政府相关管理规定执行。</w:t>
      </w:r>
    </w:p>
    <w:p>
      <w:pPr>
        <w:adjustRightInd w:val="0"/>
        <w:snapToGrid w:val="0"/>
        <w:spacing w:line="520" w:lineRule="exact"/>
        <w:ind w:firstLine="480" w:firstLineChars="200"/>
        <w:rPr>
          <w:rFonts w:hint="eastAsia" w:ascii="宋体" w:hAnsi="宋体"/>
          <w:sz w:val="24"/>
        </w:rPr>
      </w:pPr>
      <w:r>
        <w:rPr>
          <w:rFonts w:hint="eastAsia" w:ascii="宋体"/>
          <w:sz w:val="24"/>
          <w:lang w:val="en-US" w:eastAsia="zh-CN"/>
        </w:rPr>
        <w:t>7</w:t>
      </w:r>
      <w:r>
        <w:rPr>
          <w:rFonts w:hint="eastAsia" w:ascii="宋体"/>
          <w:sz w:val="24"/>
        </w:rPr>
        <w:t>、</w:t>
      </w:r>
      <w:r>
        <w:rPr>
          <w:rFonts w:hint="eastAsia" w:ascii="宋体" w:hAnsi="宋体"/>
          <w:sz w:val="24"/>
        </w:rPr>
        <w:t>本次交易标的只限于权证核定的面积范围内。标的房屋如有漏水或需维修的情况，均由乙方自理,甲方不承担任何费用和责任。</w:t>
      </w:r>
    </w:p>
    <w:p>
      <w:pPr>
        <w:adjustRightInd w:val="0"/>
        <w:snapToGrid w:val="0"/>
        <w:spacing w:line="520" w:lineRule="exact"/>
        <w:ind w:firstLine="480" w:firstLineChars="200"/>
        <w:rPr>
          <w:rFonts w:hint="default" w:ascii="宋体" w:hAnsi="宋体" w:eastAsia="宋体"/>
          <w:sz w:val="24"/>
          <w:lang w:val="en-US" w:eastAsia="zh-CN"/>
        </w:rPr>
      </w:pPr>
      <w:r>
        <w:rPr>
          <w:rFonts w:hint="eastAsia" w:ascii="宋体" w:hAnsi="宋体"/>
          <w:sz w:val="24"/>
          <w:lang w:val="en-US" w:eastAsia="zh-CN"/>
        </w:rPr>
        <w:t>8、本次交易标的成交的，乙方要承继甲方在</w:t>
      </w:r>
      <w:r>
        <w:rPr>
          <w:rFonts w:hint="eastAsia" w:ascii="宋体" w:hAnsi="宋体"/>
          <w:sz w:val="24"/>
          <w:lang w:eastAsia="zh-CN"/>
        </w:rPr>
        <w:t>《</w:t>
      </w:r>
      <w:r>
        <w:rPr>
          <w:rFonts w:hint="eastAsia" w:ascii="宋体" w:hAnsi="宋体"/>
          <w:sz w:val="24"/>
          <w:lang w:val="en-US" w:eastAsia="zh-CN"/>
        </w:rPr>
        <w:t>关于地下车位的商品房买卖合同补充协议</w:t>
      </w:r>
      <w:r>
        <w:rPr>
          <w:rFonts w:hint="eastAsia" w:ascii="宋体" w:hAnsi="宋体"/>
          <w:sz w:val="24"/>
        </w:rPr>
        <w:t>》</w:t>
      </w:r>
      <w:r>
        <w:rPr>
          <w:rFonts w:hint="eastAsia" w:ascii="宋体" w:hAnsi="宋体"/>
          <w:sz w:val="24"/>
          <w:lang w:val="en-US" w:eastAsia="zh-CN"/>
        </w:rPr>
        <w:t>里的全部</w:t>
      </w:r>
      <w:bookmarkStart w:id="1" w:name="_GoBack"/>
      <w:bookmarkEnd w:id="1"/>
      <w:r>
        <w:rPr>
          <w:rFonts w:hint="eastAsia" w:ascii="宋体" w:hAnsi="宋体"/>
          <w:sz w:val="24"/>
          <w:lang w:val="en-US" w:eastAsia="zh-CN"/>
        </w:rPr>
        <w:t>权利和义务。</w:t>
      </w:r>
    </w:p>
    <w:p>
      <w:pPr>
        <w:adjustRightInd w:val="0"/>
        <w:snapToGrid w:val="0"/>
        <w:spacing w:line="520" w:lineRule="exact"/>
        <w:ind w:firstLine="482" w:firstLineChars="200"/>
        <w:rPr>
          <w:rFonts w:hint="eastAsia" w:ascii="宋体"/>
          <w:sz w:val="24"/>
        </w:rPr>
      </w:pPr>
      <w:r>
        <w:rPr>
          <w:rFonts w:hint="eastAsia" w:ascii="宋体"/>
          <w:b/>
          <w:sz w:val="24"/>
        </w:rPr>
        <w:t>第七条</w:t>
      </w:r>
      <w:r>
        <w:rPr>
          <w:rFonts w:hint="eastAsia" w:ascii="宋体"/>
          <w:sz w:val="24"/>
        </w:rPr>
        <w:t xml:space="preserve"> 本协议中未规定的事项，均遵照中华人民共和国有关法律、法规和政策执行。</w:t>
      </w:r>
    </w:p>
    <w:p>
      <w:pPr>
        <w:adjustRightInd w:val="0"/>
        <w:snapToGrid w:val="0"/>
        <w:spacing w:line="520" w:lineRule="atLeast"/>
        <w:ind w:firstLine="482" w:firstLineChars="200"/>
        <w:rPr>
          <w:rFonts w:hint="eastAsia" w:ascii="宋体"/>
          <w:sz w:val="24"/>
        </w:rPr>
      </w:pPr>
      <w:r>
        <w:rPr>
          <w:rFonts w:hint="eastAsia" w:ascii="宋体"/>
          <w:b/>
          <w:bCs/>
          <w:sz w:val="24"/>
        </w:rPr>
        <w:t>第八条</w:t>
      </w:r>
      <w:r>
        <w:rPr>
          <w:rFonts w:hint="eastAsia" w:ascii="宋体"/>
          <w:sz w:val="24"/>
        </w:rPr>
        <w:t xml:space="preserve"> 本协议在履行中发生争议，由甲、乙双方协商解决。协商不成的，双方同意向交易标的所在地的人民法院提起诉讼。</w:t>
      </w:r>
    </w:p>
    <w:p>
      <w:pPr>
        <w:adjustRightInd w:val="0"/>
        <w:snapToGrid w:val="0"/>
        <w:spacing w:line="520" w:lineRule="atLeast"/>
        <w:ind w:firstLine="482" w:firstLineChars="200"/>
        <w:rPr>
          <w:rFonts w:hint="eastAsia" w:ascii="宋体"/>
          <w:sz w:val="24"/>
        </w:rPr>
      </w:pPr>
      <w:r>
        <w:rPr>
          <w:rFonts w:hint="eastAsia" w:ascii="宋体"/>
          <w:b/>
          <w:bCs/>
          <w:sz w:val="24"/>
        </w:rPr>
        <w:t xml:space="preserve">第九条 </w:t>
      </w:r>
      <w:r>
        <w:rPr>
          <w:rFonts w:hint="eastAsia" w:ascii="宋体"/>
          <w:sz w:val="24"/>
        </w:rPr>
        <w:t xml:space="preserve"> 乙方在</w:t>
      </w:r>
      <w:r>
        <w:rPr>
          <w:rFonts w:hint="eastAsia" w:ascii="新宋体" w:eastAsia="新宋体"/>
          <w:sz w:val="24"/>
        </w:rPr>
        <w:t>杭州产权交易所旗下产金所网站</w:t>
      </w:r>
      <w:r>
        <w:rPr>
          <w:rFonts w:hint="eastAsia" w:ascii="宋体"/>
          <w:sz w:val="24"/>
        </w:rPr>
        <w:t>办理报名手续及上传的资料和文件(经现场核对一致)；竞买时提供的资料、签署的文件（包括签署的承诺书等）和</w:t>
      </w:r>
      <w:r>
        <w:rPr>
          <w:rFonts w:hint="eastAsia" w:ascii="新宋体" w:eastAsia="新宋体"/>
          <w:sz w:val="24"/>
        </w:rPr>
        <w:t>产金所网站公布的《交易须知》</w:t>
      </w:r>
      <w:r>
        <w:rPr>
          <w:rFonts w:hint="eastAsia" w:ascii="宋体"/>
          <w:sz w:val="24"/>
        </w:rPr>
        <w:t>、乙方与企交中心签订的《成交通知书》及本《资产交易合同》，构成乙方权利和义务的确认依据。</w:t>
      </w:r>
    </w:p>
    <w:p>
      <w:pPr>
        <w:adjustRightInd w:val="0"/>
        <w:snapToGrid w:val="0"/>
        <w:spacing w:line="520" w:lineRule="atLeast"/>
        <w:ind w:firstLine="482" w:firstLineChars="200"/>
        <w:rPr>
          <w:rFonts w:hint="eastAsia" w:ascii="宋体"/>
          <w:sz w:val="24"/>
        </w:rPr>
      </w:pPr>
      <w:r>
        <w:rPr>
          <w:rFonts w:hint="eastAsia" w:ascii="宋体"/>
          <w:b/>
          <w:sz w:val="24"/>
        </w:rPr>
        <w:t xml:space="preserve">第十条 </w:t>
      </w:r>
      <w:r>
        <w:rPr>
          <w:rFonts w:ascii="宋体"/>
          <w:b/>
          <w:sz w:val="24"/>
        </w:rPr>
        <w:t xml:space="preserve">  </w:t>
      </w:r>
      <w:r>
        <w:rPr>
          <w:rFonts w:hint="eastAsia" w:ascii="宋体"/>
          <w:sz w:val="24"/>
        </w:rPr>
        <w:t>本《资产交易合同》自甲、乙双方签字或盖章之日起成立并生效。</w:t>
      </w:r>
    </w:p>
    <w:p>
      <w:pPr>
        <w:adjustRightInd w:val="0"/>
        <w:snapToGrid w:val="0"/>
        <w:spacing w:line="520" w:lineRule="atLeast"/>
        <w:ind w:firstLine="482" w:firstLineChars="200"/>
        <w:rPr>
          <w:rFonts w:hint="eastAsia" w:ascii="宋体"/>
          <w:sz w:val="24"/>
        </w:rPr>
      </w:pPr>
      <w:r>
        <w:rPr>
          <w:rFonts w:hint="eastAsia" w:ascii="宋体"/>
          <w:b/>
          <w:bCs/>
          <w:sz w:val="24"/>
        </w:rPr>
        <w:t xml:space="preserve">第十一条   </w:t>
      </w:r>
      <w:r>
        <w:rPr>
          <w:rFonts w:hint="eastAsia" w:ascii="宋体"/>
          <w:sz w:val="24"/>
        </w:rPr>
        <w:t>本协议一式陆份，甲、乙双方各执贰份，杭交所和企交中心各执壹份，其余份数用于办理权属转移手续及有关部门备案。各方所执协议均具有同等效力。</w:t>
      </w:r>
    </w:p>
    <w:p>
      <w:pPr>
        <w:adjustRightInd w:val="0"/>
        <w:snapToGrid w:val="0"/>
        <w:spacing w:line="520" w:lineRule="atLeast"/>
        <w:rPr>
          <w:rFonts w:hint="eastAsia" w:ascii="宋体"/>
          <w:sz w:val="24"/>
        </w:rPr>
      </w:pPr>
    </w:p>
    <w:p>
      <w:pPr>
        <w:adjustRightInd w:val="0"/>
        <w:snapToGrid w:val="0"/>
        <w:spacing w:line="520" w:lineRule="atLeast"/>
        <w:rPr>
          <w:rFonts w:hint="eastAsia" w:ascii="宋体"/>
          <w:sz w:val="24"/>
        </w:rPr>
      </w:pPr>
    </w:p>
    <w:p>
      <w:pPr>
        <w:adjustRightInd w:val="0"/>
        <w:snapToGrid w:val="0"/>
        <w:spacing w:line="520" w:lineRule="atLeast"/>
        <w:rPr>
          <w:rFonts w:hint="eastAsia" w:ascii="宋体"/>
          <w:sz w:val="24"/>
        </w:rPr>
      </w:pPr>
    </w:p>
    <w:p>
      <w:pPr>
        <w:adjustRightInd w:val="0"/>
        <w:snapToGrid w:val="0"/>
        <w:spacing w:line="500" w:lineRule="exact"/>
        <w:rPr>
          <w:rFonts w:hint="eastAsia" w:ascii="宋体"/>
          <w:sz w:val="24"/>
        </w:rPr>
      </w:pPr>
    </w:p>
    <w:p>
      <w:pPr>
        <w:adjustRightInd w:val="0"/>
        <w:snapToGrid w:val="0"/>
        <w:spacing w:line="500" w:lineRule="exact"/>
        <w:rPr>
          <w:rFonts w:hint="eastAsia" w:ascii="宋体"/>
          <w:sz w:val="24"/>
        </w:rPr>
      </w:pPr>
    </w:p>
    <w:p>
      <w:pPr>
        <w:adjustRightInd w:val="0"/>
        <w:snapToGrid w:val="0"/>
        <w:spacing w:line="500" w:lineRule="exact"/>
        <w:rPr>
          <w:rFonts w:hint="eastAsia" w:ascii="宋体"/>
          <w:sz w:val="24"/>
        </w:rPr>
      </w:pPr>
      <w:r>
        <w:rPr>
          <w:rFonts w:hint="eastAsia" w:ascii="宋体"/>
          <w:sz w:val="24"/>
        </w:rPr>
        <w:t>签署页：</w:t>
      </w:r>
    </w:p>
    <w:p>
      <w:pPr>
        <w:adjustRightInd w:val="0"/>
        <w:snapToGrid w:val="0"/>
        <w:spacing w:line="500" w:lineRule="exact"/>
        <w:rPr>
          <w:rFonts w:hint="eastAsia" w:ascii="宋体"/>
          <w:sz w:val="24"/>
        </w:rPr>
      </w:pPr>
    </w:p>
    <w:p>
      <w:pPr>
        <w:adjustRightInd w:val="0"/>
        <w:snapToGrid w:val="0"/>
        <w:spacing w:line="500" w:lineRule="exact"/>
        <w:rPr>
          <w:rFonts w:hint="eastAsia" w:ascii="宋体"/>
          <w:sz w:val="24"/>
        </w:rPr>
      </w:pPr>
    </w:p>
    <w:p>
      <w:pPr>
        <w:adjustRightInd w:val="0"/>
        <w:snapToGrid w:val="0"/>
        <w:spacing w:line="500" w:lineRule="exact"/>
        <w:rPr>
          <w:rFonts w:hint="eastAsia" w:ascii="宋体"/>
          <w:sz w:val="24"/>
        </w:rPr>
      </w:pPr>
    </w:p>
    <w:p>
      <w:pPr>
        <w:adjustRightInd w:val="0"/>
        <w:snapToGrid w:val="0"/>
        <w:spacing w:line="500" w:lineRule="exact"/>
        <w:rPr>
          <w:rFonts w:hint="eastAsia" w:ascii="宋体"/>
          <w:sz w:val="24"/>
        </w:rPr>
      </w:pPr>
    </w:p>
    <w:p>
      <w:pPr>
        <w:adjustRightInd w:val="0"/>
        <w:snapToGrid w:val="0"/>
        <w:spacing w:line="500" w:lineRule="exact"/>
        <w:rPr>
          <w:rFonts w:hint="eastAsia" w:ascii="宋体"/>
          <w:sz w:val="24"/>
        </w:rPr>
      </w:pPr>
    </w:p>
    <w:p>
      <w:pPr>
        <w:adjustRightInd w:val="0"/>
        <w:snapToGrid w:val="0"/>
        <w:spacing w:line="520" w:lineRule="exact"/>
        <w:rPr>
          <w:rFonts w:hint="eastAsia" w:ascii="宋体"/>
          <w:sz w:val="24"/>
        </w:rPr>
      </w:pPr>
      <w:r>
        <w:rPr>
          <w:rFonts w:hint="eastAsia" w:ascii="宋体"/>
          <w:sz w:val="24"/>
        </w:rPr>
        <w:t>甲方（签章）：杭州华东医药集团有限公司</w:t>
      </w:r>
    </w:p>
    <w:p>
      <w:pPr>
        <w:adjustRightInd w:val="0"/>
        <w:snapToGrid w:val="0"/>
        <w:spacing w:line="500" w:lineRule="exact"/>
        <w:rPr>
          <w:rFonts w:hint="eastAsia" w:ascii="宋体"/>
          <w:sz w:val="24"/>
        </w:rPr>
      </w:pPr>
      <w:r>
        <w:rPr>
          <w:rFonts w:hint="eastAsia" w:ascii="宋体"/>
          <w:sz w:val="24"/>
        </w:rPr>
        <w:t xml:space="preserve">法定代表人（或授权代表）： </w:t>
      </w:r>
    </w:p>
    <w:p>
      <w:pPr>
        <w:adjustRightInd w:val="0"/>
        <w:snapToGrid w:val="0"/>
        <w:spacing w:line="500" w:lineRule="exact"/>
        <w:rPr>
          <w:rFonts w:hint="eastAsia" w:ascii="宋体"/>
          <w:sz w:val="24"/>
        </w:rPr>
      </w:pPr>
    </w:p>
    <w:p>
      <w:pPr>
        <w:adjustRightInd w:val="0"/>
        <w:snapToGrid w:val="0"/>
        <w:spacing w:line="500" w:lineRule="exact"/>
        <w:rPr>
          <w:rFonts w:hint="eastAsia" w:ascii="宋体"/>
          <w:sz w:val="24"/>
        </w:rPr>
      </w:pPr>
      <w:r>
        <w:rPr>
          <w:rFonts w:hint="eastAsia" w:ascii="宋体"/>
          <w:sz w:val="24"/>
        </w:rPr>
        <w:t xml:space="preserve"> </w:t>
      </w:r>
    </w:p>
    <w:p>
      <w:pPr>
        <w:adjustRightInd w:val="0"/>
        <w:snapToGrid w:val="0"/>
        <w:spacing w:line="500" w:lineRule="exact"/>
        <w:rPr>
          <w:rFonts w:hint="eastAsia" w:ascii="宋体"/>
          <w:sz w:val="24"/>
        </w:rPr>
      </w:pPr>
    </w:p>
    <w:p>
      <w:pPr>
        <w:adjustRightInd w:val="0"/>
        <w:snapToGrid w:val="0"/>
        <w:spacing w:line="500" w:lineRule="exact"/>
        <w:rPr>
          <w:rFonts w:hint="eastAsia" w:ascii="宋体"/>
          <w:sz w:val="24"/>
        </w:rPr>
      </w:pPr>
    </w:p>
    <w:p>
      <w:pPr>
        <w:adjustRightInd w:val="0"/>
        <w:snapToGrid w:val="0"/>
        <w:spacing w:line="500" w:lineRule="exact"/>
        <w:rPr>
          <w:rFonts w:hint="eastAsia" w:ascii="宋体"/>
          <w:sz w:val="24"/>
        </w:rPr>
      </w:pPr>
      <w:r>
        <w:rPr>
          <w:rFonts w:hint="eastAsia" w:ascii="宋体"/>
          <w:sz w:val="24"/>
        </w:rPr>
        <w:t>乙方（签章）：</w:t>
      </w:r>
    </w:p>
    <w:p>
      <w:pPr>
        <w:adjustRightInd w:val="0"/>
        <w:snapToGrid w:val="0"/>
        <w:spacing w:line="500" w:lineRule="exact"/>
        <w:rPr>
          <w:rFonts w:hint="eastAsia" w:ascii="宋体"/>
          <w:sz w:val="24"/>
        </w:rPr>
      </w:pPr>
      <w:r>
        <w:rPr>
          <w:rFonts w:hint="eastAsia" w:ascii="宋体"/>
          <w:sz w:val="24"/>
        </w:rPr>
        <w:t xml:space="preserve">法定代表人（或授权代表）：          </w:t>
      </w:r>
    </w:p>
    <w:p>
      <w:pPr>
        <w:adjustRightInd w:val="0"/>
        <w:snapToGrid w:val="0"/>
        <w:spacing w:line="500" w:lineRule="exact"/>
        <w:rPr>
          <w:rFonts w:hint="eastAsia" w:ascii="宋体"/>
          <w:sz w:val="24"/>
        </w:rPr>
      </w:pPr>
    </w:p>
    <w:p>
      <w:pPr>
        <w:adjustRightInd w:val="0"/>
        <w:snapToGrid w:val="0"/>
        <w:spacing w:line="500" w:lineRule="exact"/>
        <w:rPr>
          <w:rFonts w:hint="eastAsia" w:ascii="宋体"/>
          <w:sz w:val="24"/>
        </w:rPr>
      </w:pPr>
    </w:p>
    <w:p>
      <w:pPr>
        <w:adjustRightInd w:val="0"/>
        <w:snapToGrid w:val="0"/>
        <w:spacing w:line="500" w:lineRule="exact"/>
        <w:rPr>
          <w:rFonts w:hint="eastAsia" w:ascii="宋体"/>
          <w:sz w:val="24"/>
        </w:rPr>
      </w:pPr>
    </w:p>
    <w:p>
      <w:pPr>
        <w:adjustRightInd w:val="0"/>
        <w:snapToGrid w:val="0"/>
        <w:spacing w:line="500" w:lineRule="exact"/>
        <w:rPr>
          <w:rFonts w:hint="eastAsia" w:ascii="宋体"/>
          <w:sz w:val="24"/>
        </w:rPr>
      </w:pPr>
    </w:p>
    <w:p>
      <w:pPr>
        <w:adjustRightInd w:val="0"/>
        <w:snapToGrid w:val="0"/>
        <w:spacing w:line="500" w:lineRule="exact"/>
        <w:rPr>
          <w:rFonts w:hint="eastAsia" w:ascii="宋体"/>
          <w:sz w:val="24"/>
        </w:rPr>
      </w:pPr>
    </w:p>
    <w:p>
      <w:pPr>
        <w:adjustRightInd w:val="0"/>
        <w:snapToGrid w:val="0"/>
        <w:spacing w:line="500" w:lineRule="exact"/>
        <w:rPr>
          <w:rFonts w:hint="eastAsia" w:ascii="宋体"/>
          <w:sz w:val="24"/>
        </w:rPr>
      </w:pPr>
    </w:p>
    <w:p>
      <w:pPr>
        <w:adjustRightInd w:val="0"/>
        <w:snapToGrid w:val="0"/>
        <w:spacing w:line="500" w:lineRule="exact"/>
      </w:pPr>
      <w:r>
        <w:rPr>
          <w:rFonts w:hint="eastAsia" w:ascii="宋体"/>
          <w:sz w:val="24"/>
        </w:rPr>
        <w:t xml:space="preserve">                                            签订日期：2021年  月  日</w:t>
      </w:r>
    </w:p>
    <w:p/>
    <w:sectPr>
      <w:pgSz w:w="11906" w:h="16838"/>
      <w:pgMar w:top="1418" w:right="1474" w:bottom="1418"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7E477F"/>
    <w:rsid w:val="195945A1"/>
    <w:rsid w:val="1BD0485A"/>
    <w:rsid w:val="2E861B23"/>
    <w:rsid w:val="39424A07"/>
    <w:rsid w:val="3BC3402D"/>
    <w:rsid w:val="514B0587"/>
    <w:rsid w:val="716E58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400" w:lineRule="exact"/>
    </w:pPr>
    <w:rPr>
      <w:rFonts w:ascii="宋体"/>
      <w:sz w:val="24"/>
    </w:rPr>
  </w:style>
  <w:style w:type="paragraph" w:styleId="3">
    <w:name w:val="Date"/>
    <w:next w:val="1"/>
    <w:qFormat/>
    <w:uiPriority w:val="0"/>
    <w:pPr>
      <w:widowControl w:val="0"/>
      <w:adjustRightInd w:val="0"/>
      <w:jc w:val="both"/>
    </w:pPr>
    <w:rPr>
      <w:rFonts w:ascii="Times New Roman" w:hAnsi="Times New Roman" w:eastAsia="宋体" w:cs="Times New Roman"/>
      <w:kern w:val="2"/>
      <w:sz w:val="28"/>
      <w:lang w:val="en-US" w:eastAsia="zh-CN" w:bidi="ar-SA"/>
    </w:rPr>
  </w:style>
  <w:style w:type="paragraph" w:styleId="4">
    <w:name w:val="Body Text Indent 2"/>
    <w:basedOn w:val="1"/>
    <w:qFormat/>
    <w:uiPriority w:val="0"/>
    <w:pPr>
      <w:spacing w:after="120" w:line="480" w:lineRule="auto"/>
      <w:ind w:left="20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2021-06-11T07:41:00Z</dcterms:created>
  <dc:creator>YWX</dc:creator>
  <cp:lastModifiedBy>wu</cp:lastModifiedBy>
  <cp:lastPrinted>2021-06-29T08:18:00Z</cp:lastPrinted>
  <dcterms:modified xsi:type="dcterms:W3CDTF">2021-06-29T11:05:24Z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