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default" w:asciiTheme="minorEastAsia" w:hAnsiTheme="minorEastAsia" w:eastAsiaTheme="minorEastAsia"/>
          <w:b/>
          <w:bCs/>
          <w:szCs w:val="21"/>
          <w:u w:val="none"/>
          <w:lang w:val="en-US" w:eastAsia="zh-CN"/>
        </w:rPr>
      </w:pPr>
      <w:r>
        <w:rPr>
          <w:rFonts w:hint="eastAsia" w:asciiTheme="minorEastAsia" w:hAnsiTheme="minorEastAsia" w:eastAsiaTheme="minorEastAsia"/>
          <w:b/>
          <w:bCs/>
          <w:szCs w:val="21"/>
          <w:u w:val="none"/>
          <w:lang w:val="en-US" w:eastAsia="zh-CN"/>
        </w:rPr>
        <w:t>承诺函</w:t>
      </w:r>
    </w:p>
    <w:p>
      <w:pPr>
        <w:spacing w:line="360" w:lineRule="auto"/>
        <w:rPr>
          <w:rFonts w:hint="eastAsia" w:asciiTheme="minorEastAsia" w:hAnsiTheme="minorEastAsia" w:eastAsiaTheme="minorEastAsia"/>
          <w:szCs w:val="21"/>
          <w:u w:val="none"/>
        </w:rPr>
      </w:pPr>
    </w:p>
    <w:p>
      <w:pPr>
        <w:spacing w:line="360" w:lineRule="auto"/>
        <w:rPr>
          <w:rFonts w:asciiTheme="minorEastAsia" w:hAnsiTheme="minorEastAsia" w:eastAsiaTheme="minorEastAsia"/>
          <w:szCs w:val="21"/>
          <w:u w:val="none"/>
        </w:rPr>
      </w:pPr>
      <w:r>
        <w:rPr>
          <w:rFonts w:hint="eastAsia" w:asciiTheme="minorEastAsia" w:hAnsiTheme="minorEastAsia" w:eastAsiaTheme="minorEastAsia"/>
          <w:szCs w:val="21"/>
          <w:u w:val="none"/>
        </w:rPr>
        <w:t>杭州</w:t>
      </w:r>
      <w:r>
        <w:rPr>
          <w:rFonts w:asciiTheme="minorEastAsia" w:hAnsiTheme="minorEastAsia" w:eastAsiaTheme="minorEastAsia"/>
          <w:szCs w:val="21"/>
          <w:u w:val="none"/>
        </w:rPr>
        <w:t>产权交易所</w:t>
      </w:r>
      <w:r>
        <w:rPr>
          <w:rFonts w:hint="eastAsia" w:asciiTheme="minorEastAsia" w:hAnsiTheme="minorEastAsia" w:eastAsiaTheme="minorEastAsia"/>
          <w:szCs w:val="21"/>
          <w:u w:val="none"/>
        </w:rPr>
        <w:t>有限责任公司</w:t>
      </w:r>
      <w:r>
        <w:rPr>
          <w:rFonts w:asciiTheme="minorEastAsia" w:hAnsiTheme="minorEastAsia" w:eastAsiaTheme="minorEastAsia"/>
          <w:szCs w:val="21"/>
          <w:u w:val="none"/>
        </w:rPr>
        <w:t>：</w:t>
      </w:r>
    </w:p>
    <w:p>
      <w:pPr>
        <w:spacing w:line="360" w:lineRule="auto"/>
        <w:rPr>
          <w:rFonts w:asciiTheme="minorEastAsia" w:hAnsiTheme="minorEastAsia" w:eastAsiaTheme="minorEastAsia"/>
          <w:szCs w:val="21"/>
          <w:u w:val="none"/>
        </w:rPr>
      </w:pPr>
      <w:r>
        <w:rPr>
          <w:rFonts w:hint="eastAsia" w:asciiTheme="minorEastAsia" w:hAnsiTheme="minorEastAsia" w:eastAsiaTheme="minorEastAsia"/>
          <w:szCs w:val="21"/>
          <w:u w:val="none"/>
          <w:lang w:val="en-US" w:eastAsia="zh-CN"/>
        </w:rPr>
        <w:t>杭州企业产权交易中心有限公司</w:t>
      </w:r>
      <w:r>
        <w:rPr>
          <w:rFonts w:hint="eastAsia" w:asciiTheme="minorEastAsia" w:hAnsiTheme="minorEastAsia" w:eastAsiaTheme="minorEastAsia"/>
          <w:szCs w:val="21"/>
          <w:u w:val="none"/>
        </w:rPr>
        <w:t>：</w:t>
      </w:r>
    </w:p>
    <w:p>
      <w:pPr>
        <w:spacing w:line="360" w:lineRule="auto"/>
        <w:ind w:firstLine="420" w:firstLineChars="200"/>
        <w:rPr>
          <w:rFonts w:asciiTheme="minorEastAsia" w:hAnsiTheme="minorEastAsia" w:eastAsiaTheme="minorEastAsia"/>
          <w:szCs w:val="21"/>
          <w:u w:val="none"/>
        </w:rPr>
      </w:pPr>
      <w:r>
        <w:rPr>
          <w:rFonts w:hint="eastAsia" w:asciiTheme="minorEastAsia" w:hAnsiTheme="minorEastAsia" w:eastAsiaTheme="minorEastAsia"/>
          <w:szCs w:val="21"/>
          <w:u w:val="none"/>
        </w:rPr>
        <w:t>我方拟受让杭州市</w:t>
      </w:r>
      <w:r>
        <w:rPr>
          <w:rFonts w:hint="eastAsia" w:asciiTheme="minorEastAsia" w:hAnsiTheme="minorEastAsia" w:eastAsiaTheme="minorEastAsia"/>
          <w:szCs w:val="21"/>
          <w:u w:val="none"/>
          <w:lang w:val="en-US" w:eastAsia="zh-CN"/>
        </w:rPr>
        <w:t>拱墅区</w:t>
      </w:r>
      <w:r>
        <w:rPr>
          <w:rFonts w:hint="eastAsia" w:asciiTheme="minorEastAsia" w:hAnsiTheme="minorEastAsia" w:eastAsiaTheme="minorEastAsia"/>
          <w:szCs w:val="21"/>
          <w:u w:val="none"/>
        </w:rPr>
        <w:t>蒋家桥路公交中心站</w:t>
      </w:r>
      <w:r>
        <w:rPr>
          <w:rFonts w:hint="eastAsia" w:asciiTheme="minorEastAsia" w:hAnsiTheme="minorEastAsia" w:eastAsiaTheme="minorEastAsia"/>
          <w:szCs w:val="21"/>
          <w:u w:val="none"/>
          <w:lang w:val="en-US" w:eastAsia="zh-CN"/>
        </w:rPr>
        <w:t>1幢</w:t>
      </w:r>
      <w:r>
        <w:rPr>
          <w:rFonts w:hint="eastAsia" w:asciiTheme="minorEastAsia" w:hAnsiTheme="minorEastAsia" w:eastAsiaTheme="minorEastAsia"/>
          <w:szCs w:val="21"/>
          <w:u w:val="none"/>
        </w:rPr>
        <w:t>部分房屋</w:t>
      </w:r>
      <w:r>
        <w:rPr>
          <w:rFonts w:hint="eastAsia" w:asciiTheme="minorEastAsia" w:hAnsiTheme="minorEastAsia" w:eastAsiaTheme="minorEastAsia"/>
          <w:szCs w:val="21"/>
          <w:u w:val="none"/>
          <w:lang w:eastAsia="zh-CN"/>
        </w:rPr>
        <w:t>（蒋家桥街</w:t>
      </w:r>
      <w:r>
        <w:rPr>
          <w:rFonts w:hint="eastAsia" w:asciiTheme="minorEastAsia" w:hAnsiTheme="minorEastAsia" w:eastAsiaTheme="minorEastAsia"/>
          <w:szCs w:val="21"/>
          <w:u w:val="none"/>
          <w:lang w:val="en-US" w:eastAsia="zh-CN"/>
        </w:rPr>
        <w:t>333号</w:t>
      </w:r>
      <w:r>
        <w:rPr>
          <w:rFonts w:hint="eastAsia" w:asciiTheme="minorEastAsia" w:hAnsiTheme="minorEastAsia" w:eastAsiaTheme="minorEastAsia"/>
          <w:szCs w:val="21"/>
          <w:u w:val="none"/>
          <w:lang w:eastAsia="zh-CN"/>
        </w:rPr>
        <w:t>）</w:t>
      </w:r>
      <w:r>
        <w:rPr>
          <w:rFonts w:hint="eastAsia" w:asciiTheme="minorEastAsia" w:hAnsiTheme="minorEastAsia" w:eastAsiaTheme="minorEastAsia"/>
          <w:szCs w:val="21"/>
          <w:u w:val="none"/>
          <w:lang w:val="en-US" w:eastAsia="zh-CN"/>
        </w:rPr>
        <w:t>5年租赁权</w:t>
      </w:r>
      <w:r>
        <w:rPr>
          <w:rFonts w:hint="eastAsia" w:asciiTheme="minorEastAsia" w:hAnsiTheme="minorEastAsia" w:eastAsiaTheme="minorEastAsia"/>
          <w:szCs w:val="21"/>
          <w:u w:val="none"/>
        </w:rPr>
        <w:t>项目（标的编号：</w:t>
      </w:r>
      <w:r>
        <w:rPr>
          <w:rFonts w:hint="eastAsia" w:asciiTheme="minorEastAsia" w:hAnsiTheme="minorEastAsia" w:eastAsiaTheme="minorEastAsia"/>
          <w:szCs w:val="21"/>
          <w:u w:val="none"/>
          <w:lang w:val="en-US" w:eastAsia="zh-CN"/>
        </w:rPr>
        <w:t>HJS2021ZL0672</w:t>
      </w:r>
      <w:r>
        <w:rPr>
          <w:rFonts w:hint="eastAsia" w:asciiTheme="minorEastAsia" w:hAnsiTheme="minorEastAsia" w:eastAsiaTheme="minorEastAsia"/>
          <w:szCs w:val="21"/>
          <w:u w:val="none"/>
        </w:rPr>
        <w:t>），现做</w:t>
      </w:r>
      <w:r>
        <w:rPr>
          <w:rFonts w:asciiTheme="minorEastAsia" w:hAnsiTheme="minorEastAsia" w:eastAsiaTheme="minorEastAsia"/>
          <w:szCs w:val="21"/>
          <w:u w:val="none"/>
        </w:rPr>
        <w:t>如下承诺：</w:t>
      </w:r>
    </w:p>
    <w:p>
      <w:pPr>
        <w:spacing w:line="360" w:lineRule="auto"/>
        <w:ind w:firstLine="420" w:firstLineChars="200"/>
        <w:rPr>
          <w:rFonts w:hint="eastAsia" w:asciiTheme="minorEastAsia" w:hAnsiTheme="minorEastAsia" w:eastAsiaTheme="minorEastAsia"/>
          <w:szCs w:val="21"/>
          <w:u w:val="none"/>
        </w:rPr>
      </w:pPr>
      <w:r>
        <w:rPr>
          <w:rFonts w:hint="eastAsia" w:asciiTheme="minorEastAsia" w:hAnsiTheme="minorEastAsia" w:eastAsiaTheme="minorEastAsia"/>
          <w:szCs w:val="21"/>
          <w:u w:val="none"/>
        </w:rPr>
        <w:t>1、我</w:t>
      </w:r>
      <w:r>
        <w:rPr>
          <w:rFonts w:asciiTheme="minorEastAsia" w:hAnsiTheme="minorEastAsia" w:eastAsiaTheme="minorEastAsia"/>
          <w:szCs w:val="21"/>
          <w:u w:val="none"/>
        </w:rPr>
        <w:t>方已</w:t>
      </w:r>
      <w:r>
        <w:rPr>
          <w:rFonts w:hint="eastAsia" w:asciiTheme="minorEastAsia" w:hAnsiTheme="minorEastAsia" w:eastAsiaTheme="minorEastAsia"/>
          <w:szCs w:val="21"/>
          <w:u w:val="none"/>
        </w:rPr>
        <w:t>认真阅读、知悉并自愿遵守《杭州产权交易所房屋出租交易规则》、《杭州产权交易所O2O交易指引》和《杭州产权交易所在线报价交易须知》等文件的规定，同意按照相关规定参加本项目竞价活动。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u w:val="none"/>
        </w:rPr>
        <w:t>2、</w:t>
      </w:r>
      <w:r>
        <w:rPr>
          <w:rFonts w:hint="eastAsia" w:asciiTheme="minorEastAsia" w:hAnsiTheme="minorEastAsia" w:eastAsiaTheme="minorEastAsia"/>
          <w:szCs w:val="21"/>
        </w:rPr>
        <w:t>我方提交</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rPr>
        <w:t>申请并且交纳交易保证金后，即视为已详细阅读并完全认可本项目所披露内容以及已完成对标的的现场踏勘，表明已完全了解并自愿接受标的的全部现状及瑕疵，并自愿承担一切交易风险。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次日起3个工作日内携带报名时上传的主体资格证明等相关文件原件至杭交所完成现场确认和签署《成交通知书》、《房屋租赁合同》等相关合同文件；并在《成交通知书》、《房屋租赁合同》等相关合同文件签署次日起 5 个工作日内向杭交所资金监管账户一次性支付首期租金、履约保证金、装修保证金及交易服务费等交易资金（以到账时间为准）。</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u w:val="none"/>
        </w:rPr>
        <w:t>4、</w:t>
      </w:r>
      <w:r>
        <w:rPr>
          <w:rFonts w:hint="eastAsia" w:asciiTheme="minorEastAsia" w:hAnsiTheme="minorEastAsia" w:eastAsiaTheme="minorEastAsia"/>
          <w:szCs w:val="21"/>
        </w:rPr>
        <w:t>同意杭交所经出租方杭州市公共交通集团有限公司申请将我方已交纳的交易价款全部划转至出租方指定账户。</w:t>
      </w:r>
    </w:p>
    <w:p>
      <w:pPr>
        <w:spacing w:line="360" w:lineRule="auto"/>
        <w:ind w:firstLine="420" w:firstLineChars="200"/>
        <w:rPr>
          <w:rFonts w:hint="eastAsia" w:asciiTheme="minorEastAsia" w:hAnsiTheme="minorEastAsia" w:eastAsiaTheme="minorEastAsia"/>
          <w:szCs w:val="21"/>
          <w:u w:val="none"/>
        </w:rPr>
      </w:pPr>
      <w:r>
        <w:rPr>
          <w:rFonts w:hint="eastAsia" w:asciiTheme="minorEastAsia" w:hAnsiTheme="minorEastAsia" w:eastAsiaTheme="minorEastAsia"/>
          <w:szCs w:val="21"/>
          <w:u w:val="none"/>
        </w:rPr>
        <w:t>5、</w:t>
      </w:r>
      <w:r>
        <w:rPr>
          <w:rFonts w:hint="eastAsia" w:asciiTheme="minorEastAsia" w:hAnsiTheme="minorEastAsia" w:eastAsiaTheme="minorEastAsia"/>
          <w:szCs w:val="21"/>
          <w:u w:val="none"/>
          <w:lang w:eastAsia="zh-CN"/>
        </w:rPr>
        <w:t>（</w:t>
      </w:r>
      <w:r>
        <w:rPr>
          <w:rFonts w:hint="eastAsia" w:asciiTheme="minorEastAsia" w:hAnsiTheme="minorEastAsia" w:eastAsiaTheme="minorEastAsia"/>
          <w:szCs w:val="21"/>
          <w:u w:val="none"/>
          <w:lang w:val="en-US" w:eastAsia="zh-CN"/>
        </w:rPr>
        <w:t>1）我</w:t>
      </w:r>
      <w:r>
        <w:rPr>
          <w:rFonts w:hint="eastAsia" w:asciiTheme="minorEastAsia" w:hAnsiTheme="minorEastAsia" w:eastAsiaTheme="minorEastAsia"/>
          <w:szCs w:val="21"/>
          <w:u w:val="none"/>
        </w:rPr>
        <w:t>方</w:t>
      </w:r>
      <w:r>
        <w:rPr>
          <w:rFonts w:hint="eastAsia" w:asciiTheme="minorEastAsia" w:hAnsiTheme="minorEastAsia" w:eastAsiaTheme="minorEastAsia"/>
          <w:szCs w:val="21"/>
          <w:u w:val="none"/>
          <w:lang w:val="en-US" w:eastAsia="zh-CN"/>
        </w:rPr>
        <w:t>已知悉并同意：我方</w:t>
      </w:r>
      <w:r>
        <w:rPr>
          <w:rFonts w:hint="eastAsia" w:asciiTheme="minorEastAsia" w:hAnsiTheme="minorEastAsia" w:eastAsiaTheme="minorEastAsia"/>
          <w:szCs w:val="21"/>
          <w:u w:val="none"/>
        </w:rPr>
        <w:t>在使用或运营过程中，相关配套比例不得的超过整体办公的40%，使用该房屋应遵守当地政府有关物业使用和物业管理的规定。</w:t>
      </w:r>
      <w:r>
        <w:rPr>
          <w:rFonts w:hint="eastAsia" w:asciiTheme="minorEastAsia" w:hAnsiTheme="minorEastAsia" w:eastAsiaTheme="minorEastAsia"/>
          <w:szCs w:val="21"/>
          <w:u w:val="none"/>
          <w:lang w:val="en-US" w:eastAsia="zh-CN"/>
        </w:rPr>
        <w:t>我</w:t>
      </w:r>
      <w:r>
        <w:rPr>
          <w:rFonts w:hint="eastAsia" w:asciiTheme="minorEastAsia" w:hAnsiTheme="minorEastAsia" w:eastAsiaTheme="minorEastAsia"/>
          <w:szCs w:val="21"/>
          <w:u w:val="none"/>
        </w:rPr>
        <w:t>方承诺使用承租房屋按照相关法律法规规定，进行合法招商运营；不引进P2P或容易引起群体性涉及维稳的业态；不用于从事产生环境污染或扰民项目；不从事易燃易爆物品的商业活动；不用作危化品的储存仓库；不使用、存放液化燃气瓶。从事的各项活动均符合国家法律、法规和有关规定，不经营不符合环保要求、存在消防安全隐患的经营项目，不经营有违社会道德的行业。未经出租方事先同意不用作其他用途，否则视为</w:t>
      </w:r>
      <w:r>
        <w:rPr>
          <w:rFonts w:hint="eastAsia" w:asciiTheme="minorEastAsia" w:hAnsiTheme="minorEastAsia" w:eastAsiaTheme="minorEastAsia"/>
          <w:szCs w:val="21"/>
          <w:u w:val="none"/>
          <w:lang w:val="en-US" w:eastAsia="zh-CN"/>
        </w:rPr>
        <w:t>我</w:t>
      </w:r>
      <w:r>
        <w:rPr>
          <w:rFonts w:hint="eastAsia" w:asciiTheme="minorEastAsia" w:hAnsiTheme="minorEastAsia" w:eastAsiaTheme="minorEastAsia"/>
          <w:szCs w:val="21"/>
          <w:u w:val="none"/>
        </w:rPr>
        <w:t>方严重违约。</w:t>
      </w:r>
      <w:r>
        <w:rPr>
          <w:rFonts w:hint="eastAsia" w:asciiTheme="minorEastAsia" w:hAnsiTheme="minorEastAsia" w:eastAsiaTheme="minorEastAsia"/>
          <w:szCs w:val="21"/>
          <w:u w:val="none"/>
          <w:lang w:val="en-US" w:eastAsia="zh-CN"/>
        </w:rPr>
        <w:t>我</w:t>
      </w:r>
      <w:r>
        <w:rPr>
          <w:rFonts w:hint="eastAsia" w:asciiTheme="minorEastAsia" w:hAnsiTheme="minorEastAsia" w:eastAsiaTheme="minorEastAsia"/>
          <w:szCs w:val="21"/>
          <w:u w:val="none"/>
        </w:rPr>
        <w:t>方在租赁期限内使用、招商、运营过程中，须将项目业态定位向出租方进行报批（含项目业态定位、布局及运营、管理方案），同意后实施，同时须尊重属地相关部门（街道）业态导向，做到整体业态符合区域发展方向及符合项目本体条件。</w:t>
      </w:r>
    </w:p>
    <w:p>
      <w:pPr>
        <w:spacing w:line="360" w:lineRule="auto"/>
        <w:ind w:firstLine="420" w:firstLineChars="200"/>
        <w:rPr>
          <w:rFonts w:hint="eastAsia"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eastAsia="zh-CN"/>
        </w:rPr>
        <w:t>（</w:t>
      </w:r>
      <w:r>
        <w:rPr>
          <w:rFonts w:hint="eastAsia" w:asciiTheme="minorEastAsia" w:hAnsiTheme="minorEastAsia" w:eastAsiaTheme="minorEastAsia"/>
          <w:szCs w:val="21"/>
          <w:u w:val="none"/>
          <w:lang w:val="en-US" w:eastAsia="zh-CN"/>
        </w:rPr>
        <w:t>2）我</w:t>
      </w:r>
      <w:r>
        <w:rPr>
          <w:rFonts w:hint="eastAsia" w:asciiTheme="minorEastAsia" w:hAnsiTheme="minorEastAsia" w:eastAsiaTheme="minorEastAsia"/>
          <w:szCs w:val="21"/>
          <w:u w:val="none"/>
        </w:rPr>
        <w:t>方</w:t>
      </w:r>
      <w:r>
        <w:rPr>
          <w:rFonts w:hint="eastAsia" w:asciiTheme="minorEastAsia" w:hAnsiTheme="minorEastAsia" w:eastAsiaTheme="minorEastAsia"/>
          <w:szCs w:val="21"/>
          <w:u w:val="none"/>
          <w:lang w:val="en-US" w:eastAsia="zh-CN"/>
        </w:rPr>
        <w:t>已知悉并同意：出租方同意我方若对项目进行招商、运营可实施首次转租，所引进的单位需经出租方审核同意（需符合项目整体业态规划方向），禁止首次转租单位二次转租，同时我方应将与招商、运营引进单位的相关材料报出租方备案，否则视为我方严重违约。</w:t>
      </w:r>
    </w:p>
    <w:p>
      <w:pPr>
        <w:spacing w:line="360" w:lineRule="auto"/>
        <w:ind w:firstLine="420" w:firstLineChars="200"/>
        <w:rPr>
          <w:rFonts w:hint="eastAsia"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val="en-US" w:eastAsia="zh-CN"/>
        </w:rPr>
        <w:t>（3）我</w:t>
      </w:r>
      <w:r>
        <w:rPr>
          <w:rFonts w:hint="eastAsia" w:asciiTheme="minorEastAsia" w:hAnsiTheme="minorEastAsia" w:eastAsiaTheme="minorEastAsia"/>
          <w:szCs w:val="21"/>
          <w:u w:val="none"/>
        </w:rPr>
        <w:t>方</w:t>
      </w:r>
      <w:r>
        <w:rPr>
          <w:rFonts w:hint="eastAsia" w:asciiTheme="minorEastAsia" w:hAnsiTheme="minorEastAsia" w:eastAsiaTheme="minorEastAsia"/>
          <w:szCs w:val="21"/>
          <w:u w:val="none"/>
          <w:lang w:val="en-US" w:eastAsia="zh-CN"/>
        </w:rPr>
        <w:t>已知悉并同意：租赁房屋已完成项目主体建设，已完成竣工验收备案，尚未完成房屋权证办理，我方也已明确知悉并接受租赁房屋的规划用途、产权情况、性质等限制条件，我方承诺不因此提出索赔。我方承诺对其租赁用途所需的相关审批、备案、办证等手续以及法律、法规、规章、政策要求均已清楚了解，对相应风险已知晓并自愿承担。我方同意在进行经营活动前，自行办理并取得政府有关部门（市场监督管理部门、住建、消防、规划等）批准的执照、批复、许可等相关的各种审批、手续等，费用由我方承担。出租方对我方因使用租赁房屋合法经营任何有关业态办理政府有关部门（市场监督管理部门、住建、消防、规划等）批准的执照、批复、许可等相关的各种审批、手续不作任何保证、不承担任何责任，我方承诺不因此提出索赔。</w:t>
      </w:r>
      <w:bookmarkStart w:id="0" w:name="_GoBack"/>
      <w:bookmarkEnd w:id="0"/>
    </w:p>
    <w:p>
      <w:pPr>
        <w:spacing w:line="360" w:lineRule="auto"/>
        <w:ind w:firstLine="420" w:firstLineChars="200"/>
        <w:rPr>
          <w:rFonts w:hint="eastAsia"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val="en-US" w:eastAsia="zh-CN"/>
        </w:rPr>
        <w:t>（4）我</w:t>
      </w:r>
      <w:r>
        <w:rPr>
          <w:rFonts w:hint="eastAsia" w:asciiTheme="minorEastAsia" w:hAnsiTheme="minorEastAsia" w:eastAsiaTheme="minorEastAsia"/>
          <w:szCs w:val="21"/>
          <w:u w:val="none"/>
        </w:rPr>
        <w:t>方</w:t>
      </w:r>
      <w:r>
        <w:rPr>
          <w:rFonts w:hint="eastAsia" w:asciiTheme="minorEastAsia" w:hAnsiTheme="minorEastAsia" w:eastAsiaTheme="minorEastAsia"/>
          <w:szCs w:val="21"/>
          <w:u w:val="none"/>
          <w:lang w:val="en-US" w:eastAsia="zh-CN"/>
        </w:rPr>
        <w:t>已知悉并同意：若我方需临时改变房屋（土地）使用用途，相关审批、手续由我方自行办理，由此产生的一切费用由承租方承担。对于相关部门是否批准，出租方不作任何保证、不承担任何责任，我方承诺不因此提出索赔。</w:t>
      </w:r>
    </w:p>
    <w:p>
      <w:pPr>
        <w:spacing w:line="360" w:lineRule="auto"/>
        <w:ind w:firstLine="420" w:firstLineChars="200"/>
        <w:rPr>
          <w:rFonts w:hint="default"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val="en-US" w:eastAsia="zh-CN"/>
        </w:rPr>
        <w:t>（5）我</w:t>
      </w:r>
      <w:r>
        <w:rPr>
          <w:rFonts w:hint="eastAsia" w:asciiTheme="minorEastAsia" w:hAnsiTheme="minorEastAsia" w:eastAsiaTheme="minorEastAsia"/>
          <w:szCs w:val="21"/>
          <w:u w:val="none"/>
        </w:rPr>
        <w:t>方</w:t>
      </w:r>
      <w:r>
        <w:rPr>
          <w:rFonts w:hint="eastAsia" w:asciiTheme="minorEastAsia" w:hAnsiTheme="minorEastAsia" w:eastAsiaTheme="minorEastAsia"/>
          <w:szCs w:val="21"/>
          <w:u w:val="none"/>
          <w:lang w:val="en-US" w:eastAsia="zh-CN"/>
        </w:rPr>
        <w:t>已知悉并同意：我方承租后在租赁房屋现场设置固定团队进行现场运营、管理。</w:t>
      </w:r>
    </w:p>
    <w:p>
      <w:pPr>
        <w:spacing w:line="360" w:lineRule="auto"/>
        <w:ind w:firstLine="420" w:firstLineChars="200"/>
        <w:rPr>
          <w:rFonts w:hint="eastAsia"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eastAsia="zh-CN"/>
        </w:rPr>
        <w:t>（</w:t>
      </w:r>
      <w:r>
        <w:rPr>
          <w:rFonts w:hint="eastAsia" w:asciiTheme="minorEastAsia" w:hAnsiTheme="minorEastAsia" w:eastAsiaTheme="minorEastAsia"/>
          <w:szCs w:val="21"/>
          <w:u w:val="none"/>
          <w:lang w:val="en-US" w:eastAsia="zh-CN"/>
        </w:rPr>
        <w:t>6）我</w:t>
      </w:r>
      <w:r>
        <w:rPr>
          <w:rFonts w:hint="eastAsia" w:asciiTheme="minorEastAsia" w:hAnsiTheme="minorEastAsia" w:eastAsiaTheme="minorEastAsia"/>
          <w:szCs w:val="21"/>
          <w:u w:val="none"/>
        </w:rPr>
        <w:t>方</w:t>
      </w:r>
      <w:r>
        <w:rPr>
          <w:rFonts w:hint="eastAsia" w:asciiTheme="minorEastAsia" w:hAnsiTheme="minorEastAsia" w:eastAsiaTheme="minorEastAsia"/>
          <w:szCs w:val="21"/>
          <w:u w:val="none"/>
          <w:lang w:val="en-US" w:eastAsia="zh-CN"/>
        </w:rPr>
        <w:t>已知悉并同意：租赁房屋以现状进行移交，我方负责租赁房屋及全部设施设备的启用、维修、保养、年检、更新、改造。若租赁房屋现状或租赁期内因房屋本身质量原因造成的主体结构漏水、渗水及沉降等现象的，出租方需承担维修工作，与此相关的费用由出租方承担。若租赁期内出现因我方装修、改造等原因造成的房屋（含主体结构）漏水、渗水及沉降等现象的，我方需承担维修工作，与此相关的费用也均由我方承担。若租赁房屋现状或移交时存在玻璃破损、门锁损坏的现象，相关维修、更换及产生的相关费用均由我方承担。</w:t>
      </w:r>
    </w:p>
    <w:p>
      <w:pPr>
        <w:spacing w:line="360" w:lineRule="auto"/>
        <w:ind w:firstLine="420" w:firstLineChars="200"/>
        <w:rPr>
          <w:rFonts w:hint="eastAsia"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val="en-US" w:eastAsia="zh-CN"/>
        </w:rPr>
        <w:t>（7）我</w:t>
      </w:r>
      <w:r>
        <w:rPr>
          <w:rFonts w:hint="eastAsia" w:asciiTheme="minorEastAsia" w:hAnsiTheme="minorEastAsia" w:eastAsiaTheme="minorEastAsia"/>
          <w:szCs w:val="21"/>
          <w:u w:val="none"/>
        </w:rPr>
        <w:t>方</w:t>
      </w:r>
      <w:r>
        <w:rPr>
          <w:rFonts w:hint="eastAsia" w:asciiTheme="minorEastAsia" w:hAnsiTheme="minorEastAsia" w:eastAsiaTheme="minorEastAsia"/>
          <w:szCs w:val="21"/>
          <w:u w:val="none"/>
          <w:lang w:val="en-US" w:eastAsia="zh-CN"/>
        </w:rPr>
        <w:t>已知悉并同意：装修涉及的消防、规划审批手续由我方自行办理。我方如对房屋进行装修需按出租方要求进行装修书面报批（含装修投入及改造内容及费用，根据《经营性物产装修审批单（外部）》要求进行报批），待出租方审批通过，出具书面同意后方能进场施工，否则视为我方严重违约。</w:t>
      </w:r>
    </w:p>
    <w:p>
      <w:pPr>
        <w:spacing w:line="360" w:lineRule="auto"/>
        <w:ind w:firstLine="420" w:firstLineChars="200"/>
        <w:rPr>
          <w:rFonts w:hint="eastAsia"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val="en-US" w:eastAsia="zh-CN"/>
        </w:rPr>
        <w:t>（8）我</w:t>
      </w:r>
      <w:r>
        <w:rPr>
          <w:rFonts w:hint="eastAsia" w:asciiTheme="minorEastAsia" w:hAnsiTheme="minorEastAsia" w:eastAsiaTheme="minorEastAsia"/>
          <w:szCs w:val="21"/>
          <w:u w:val="none"/>
        </w:rPr>
        <w:t>方</w:t>
      </w:r>
      <w:r>
        <w:rPr>
          <w:rFonts w:hint="eastAsia" w:asciiTheme="minorEastAsia" w:hAnsiTheme="minorEastAsia" w:eastAsiaTheme="minorEastAsia"/>
          <w:szCs w:val="21"/>
          <w:u w:val="none"/>
          <w:lang w:val="en-US" w:eastAsia="zh-CN"/>
        </w:rPr>
        <w:t>已知悉并同意：我方如对房屋室内进行装修、对房屋结构、供水供电、消防系统、排水排污原有管道、线路、监控等进行改变、调整或扩容的，必须事先按规定向有关部门办理申报手续并批准后，向出租方提供详细的书面方案及装修、改造图纸，并征得出租方的书面同意后才能动工，否则出租方有权责令我方停工，如我方拒绝停工的，视为我方严重违约。相关装修及改造、扩容等调整涉及的所有费用均由我方自行承担。如出租方要求装修图纸经第三方确认的，相关费用由我方自行承担。上述改变调整及房屋装修完工后，应通过消防部门及其他相关部门验收合格，方可投入使用。我方在房屋装修结束后需提供给出租方一套完整的装修竣工图。对装修、扩容后引起的所有风险一律由我方自行承担，出租方对于是否满足扩容条件不做任何保证。</w:t>
      </w:r>
    </w:p>
    <w:p>
      <w:pPr>
        <w:spacing w:line="360" w:lineRule="auto"/>
        <w:ind w:firstLine="420" w:firstLineChars="200"/>
        <w:rPr>
          <w:rFonts w:hint="eastAsia"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val="en-US" w:eastAsia="zh-CN"/>
        </w:rPr>
        <w:t>（9）我</w:t>
      </w:r>
      <w:r>
        <w:rPr>
          <w:rFonts w:hint="eastAsia" w:asciiTheme="minorEastAsia" w:hAnsiTheme="minorEastAsia" w:eastAsiaTheme="minorEastAsia"/>
          <w:szCs w:val="21"/>
          <w:u w:val="none"/>
        </w:rPr>
        <w:t>方</w:t>
      </w:r>
      <w:r>
        <w:rPr>
          <w:rFonts w:hint="eastAsia" w:asciiTheme="minorEastAsia" w:hAnsiTheme="minorEastAsia" w:eastAsiaTheme="minorEastAsia"/>
          <w:szCs w:val="21"/>
          <w:u w:val="none"/>
          <w:lang w:val="en-US" w:eastAsia="zh-CN"/>
        </w:rPr>
        <w:t>已知悉并同意：如我方擅自改变房屋结构或因使用不当造成房屋或设施损坏的，我方承诺立即负责修复并承担由此引起的一切经济损失。我方在使用过程中，由于管理不当或违规使用而造成房屋损失的，应由我方负责赔偿，我方添加的设施设备及装修由我方自行负责。由于我方的过错导致的事故而直接或间接造成出租方或物业服务公司或第三人人身或财产损失、损害，我方须承担全部法律及经济责任。</w:t>
      </w:r>
    </w:p>
    <w:p>
      <w:pPr>
        <w:spacing w:line="360" w:lineRule="auto"/>
        <w:ind w:firstLine="420" w:firstLineChars="200"/>
        <w:rPr>
          <w:rFonts w:hint="eastAsia"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val="en-US" w:eastAsia="zh-CN"/>
        </w:rPr>
        <w:t>（10）我</w:t>
      </w:r>
      <w:r>
        <w:rPr>
          <w:rFonts w:hint="eastAsia" w:asciiTheme="minorEastAsia" w:hAnsiTheme="minorEastAsia" w:eastAsiaTheme="minorEastAsia"/>
          <w:szCs w:val="21"/>
          <w:u w:val="none"/>
        </w:rPr>
        <w:t>方</w:t>
      </w:r>
      <w:r>
        <w:rPr>
          <w:rFonts w:hint="eastAsia" w:asciiTheme="minorEastAsia" w:hAnsiTheme="minorEastAsia" w:eastAsiaTheme="minorEastAsia"/>
          <w:szCs w:val="21"/>
          <w:u w:val="none"/>
          <w:lang w:val="en-US" w:eastAsia="zh-CN"/>
        </w:rPr>
        <w:t>已知悉并同意：我方承租房屋后，租赁范围内的所有附属设备、设施的维护、更换和安全责任以及相应产生的费用均由我方承担和缴纳。我方拒不履行的，物业服务公司可代为维修，费用由我方承担。</w:t>
      </w:r>
    </w:p>
    <w:p>
      <w:pPr>
        <w:spacing w:line="360" w:lineRule="auto"/>
        <w:ind w:firstLine="420" w:firstLineChars="200"/>
        <w:rPr>
          <w:rFonts w:hint="eastAsia"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val="en-US" w:eastAsia="zh-CN"/>
        </w:rPr>
        <w:t>（11）我</w:t>
      </w:r>
      <w:r>
        <w:rPr>
          <w:rFonts w:hint="eastAsia" w:asciiTheme="minorEastAsia" w:hAnsiTheme="minorEastAsia" w:eastAsiaTheme="minorEastAsia"/>
          <w:szCs w:val="21"/>
          <w:u w:val="none"/>
        </w:rPr>
        <w:t>方</w:t>
      </w:r>
      <w:r>
        <w:rPr>
          <w:rFonts w:hint="eastAsia" w:asciiTheme="minorEastAsia" w:hAnsiTheme="minorEastAsia" w:eastAsiaTheme="minorEastAsia"/>
          <w:szCs w:val="21"/>
          <w:u w:val="none"/>
          <w:lang w:val="en-US" w:eastAsia="zh-CN"/>
        </w:rPr>
        <w:t>已知悉并同意：对于租赁房屋涉及租赁范围内统一水、电计量的，我方需在该房屋移交之日起1个月内完成水、电分表（二级计量表）的安装，所有费用由我方自行承担。</w:t>
      </w:r>
    </w:p>
    <w:p>
      <w:pPr>
        <w:spacing w:line="360" w:lineRule="auto"/>
        <w:ind w:firstLine="420" w:firstLineChars="200"/>
        <w:rPr>
          <w:rFonts w:hint="eastAsia"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val="en-US" w:eastAsia="zh-CN"/>
        </w:rPr>
        <w:t>（12）我</w:t>
      </w:r>
      <w:r>
        <w:rPr>
          <w:rFonts w:hint="eastAsia" w:asciiTheme="minorEastAsia" w:hAnsiTheme="minorEastAsia" w:eastAsiaTheme="minorEastAsia"/>
          <w:szCs w:val="21"/>
          <w:u w:val="none"/>
        </w:rPr>
        <w:t>方</w:t>
      </w:r>
      <w:r>
        <w:rPr>
          <w:rFonts w:hint="eastAsia" w:asciiTheme="minorEastAsia" w:hAnsiTheme="minorEastAsia" w:eastAsiaTheme="minorEastAsia"/>
          <w:szCs w:val="21"/>
          <w:u w:val="none"/>
          <w:lang w:val="en-US" w:eastAsia="zh-CN"/>
        </w:rPr>
        <w:t>已知悉并同意：租赁房屋的（■电梯/■消控设施/■其余附属设施、设备）如在移交房屋时不能正常使用，该设施设备的维修、保养义务由我方承担。如移交时电梯处于报停状态，与此相关的特种设施设备的启用、检测及领取相关合格证等事项全部由我方办理，与此相关的启用、检测、维修、保养等费用也均由我方承担，并且我方承诺在租赁期到期交还房屋时，保证租赁项目所有设施设备能正常使用，否则视为我方严重违约。</w:t>
      </w:r>
    </w:p>
    <w:p>
      <w:pPr>
        <w:spacing w:line="360" w:lineRule="auto"/>
        <w:ind w:firstLine="420" w:firstLineChars="200"/>
        <w:rPr>
          <w:rFonts w:hint="default"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val="en-US" w:eastAsia="zh-CN"/>
        </w:rPr>
        <w:t>（13）我</w:t>
      </w:r>
      <w:r>
        <w:rPr>
          <w:rFonts w:hint="eastAsia" w:asciiTheme="minorEastAsia" w:hAnsiTheme="minorEastAsia" w:eastAsiaTheme="minorEastAsia"/>
          <w:szCs w:val="21"/>
          <w:u w:val="none"/>
        </w:rPr>
        <w:t>方</w:t>
      </w:r>
      <w:r>
        <w:rPr>
          <w:rFonts w:hint="eastAsia" w:asciiTheme="minorEastAsia" w:hAnsiTheme="minorEastAsia" w:eastAsiaTheme="minorEastAsia"/>
          <w:szCs w:val="21"/>
          <w:u w:val="none"/>
          <w:lang w:val="en-US" w:eastAsia="zh-CN"/>
        </w:rPr>
        <w:t>已知悉并同意：若租赁房屋租赁范围内涉及消防水管、消监控或相关公共设施设备区域的，我方承诺不对消监控及公共设施设备区域内的硬件、线路及系统进行变动或移位，一切功能及设施设备保持原样，并负责对该区域做好安全管理工作，且不因此调整房屋租金。</w:t>
      </w:r>
    </w:p>
    <w:p>
      <w:pPr>
        <w:spacing w:line="360" w:lineRule="auto"/>
        <w:ind w:firstLine="420" w:firstLineChars="200"/>
        <w:rPr>
          <w:rFonts w:hint="eastAsia"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val="en-US" w:eastAsia="zh-CN"/>
        </w:rPr>
        <w:t>（14）我</w:t>
      </w:r>
      <w:r>
        <w:rPr>
          <w:rFonts w:hint="eastAsia" w:asciiTheme="minorEastAsia" w:hAnsiTheme="minorEastAsia" w:eastAsiaTheme="minorEastAsia"/>
          <w:szCs w:val="21"/>
          <w:u w:val="none"/>
        </w:rPr>
        <w:t>方</w:t>
      </w:r>
      <w:r>
        <w:rPr>
          <w:rFonts w:hint="eastAsia" w:asciiTheme="minorEastAsia" w:hAnsiTheme="minorEastAsia" w:eastAsiaTheme="minorEastAsia"/>
          <w:szCs w:val="21"/>
          <w:u w:val="none"/>
          <w:lang w:val="en-US" w:eastAsia="zh-CN"/>
        </w:rPr>
        <w:t>已知悉并同意：租赁房屋所属场站已有公交营运单位入驻，我方应在一个月内将租赁房屋与公交日常生产、营运区域进行分隔，具体分隔工作由我方负责实施，所有分隔措施产生的费用均由我方承担。实施前我方应将分隔方案报出租方书面批准，出租方的审批并不能免除或减轻我方应承担的责任。未经出租方书面批准，我方擅自分隔或承租方未及时分隔的，出租方均有权要求承租方限期整改，我方拒绝整改或未按出租方要求整改到位的，均视为我方严重违约。由于我方未采取分隔措施或我方采取的分隔措施不当、管理疏漏等各种原因而造成任何人身或财产损害的，由我方承担全部责任，如出租方在前述情形中实际承担了责任的，我方同意无条件赔偿出租方的一切损失，包括但不限于相关的赔偿费用、诉讼费、仲裁费、保全费、鉴定费、公证费、律师费、差旅费等所有费用。</w:t>
      </w:r>
    </w:p>
    <w:p>
      <w:pPr>
        <w:spacing w:line="360" w:lineRule="auto"/>
        <w:ind w:firstLine="420" w:firstLineChars="200"/>
        <w:rPr>
          <w:rFonts w:hint="eastAsia"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val="en-US" w:eastAsia="zh-CN"/>
        </w:rPr>
        <w:t>（15）我</w:t>
      </w:r>
      <w:r>
        <w:rPr>
          <w:rFonts w:hint="eastAsia" w:asciiTheme="minorEastAsia" w:hAnsiTheme="minorEastAsia" w:eastAsiaTheme="minorEastAsia"/>
          <w:szCs w:val="21"/>
          <w:u w:val="none"/>
        </w:rPr>
        <w:t>方</w:t>
      </w:r>
      <w:r>
        <w:rPr>
          <w:rFonts w:hint="eastAsia" w:asciiTheme="minorEastAsia" w:hAnsiTheme="minorEastAsia" w:eastAsiaTheme="minorEastAsia"/>
          <w:szCs w:val="21"/>
          <w:u w:val="none"/>
          <w:lang w:val="en-US" w:eastAsia="zh-CN"/>
        </w:rPr>
        <w:t>已知悉并同意：本次交易实行公证管理，双方签订《房屋租赁合同》后【五】个工作日内，前往浙江省杭州市国立公证处办理公证手续。若租赁期内签订补充协议，仍需前往浙江省杭州市国立公证处办理公证手续。所有公证费用由我方承担（收费标准参照浙江省杭州市国立公证处出具的为准）。</w:t>
      </w:r>
    </w:p>
    <w:p>
      <w:pPr>
        <w:spacing w:line="360" w:lineRule="auto"/>
        <w:ind w:firstLine="420" w:firstLineChars="200"/>
        <w:rPr>
          <w:rFonts w:hint="eastAsia"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val="en-US" w:eastAsia="zh-CN"/>
        </w:rPr>
        <w:t>（16）我</w:t>
      </w:r>
      <w:r>
        <w:rPr>
          <w:rFonts w:hint="eastAsia" w:asciiTheme="minorEastAsia" w:hAnsiTheme="minorEastAsia" w:eastAsiaTheme="minorEastAsia"/>
          <w:szCs w:val="21"/>
          <w:u w:val="none"/>
        </w:rPr>
        <w:t>方</w:t>
      </w:r>
      <w:r>
        <w:rPr>
          <w:rFonts w:hint="eastAsia" w:asciiTheme="minorEastAsia" w:hAnsiTheme="minorEastAsia" w:eastAsiaTheme="minorEastAsia"/>
          <w:szCs w:val="21"/>
          <w:u w:val="none"/>
          <w:lang w:val="en-US" w:eastAsia="zh-CN"/>
        </w:rPr>
        <w:t>已知悉并同意：交易标的物业管理服务单位为杭州怡苑物产集团有限公司。物业服务协议由我方与物业管理服务单位在房屋移交之日起一个月内自行签订，物业管理基础服务包括现场设施设备（消控、水泵房、高配房、电梯维保、人防、空调维保等）、垃圾清运、门岗保安、24小时巡逻岗保安、日常小修、绿化维护等；相关费用（不含租赁房屋内水、电、空调等能耗费用）以物业管理服务单位收费标准为准。</w:t>
      </w:r>
    </w:p>
    <w:p>
      <w:pPr>
        <w:spacing w:line="360" w:lineRule="auto"/>
        <w:ind w:firstLine="420" w:firstLineChars="200"/>
        <w:rPr>
          <w:rFonts w:hint="eastAsia"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val="en-US" w:eastAsia="zh-CN"/>
        </w:rPr>
        <w:t>（17）我</w:t>
      </w:r>
      <w:r>
        <w:rPr>
          <w:rFonts w:hint="eastAsia" w:asciiTheme="minorEastAsia" w:hAnsiTheme="minorEastAsia" w:eastAsiaTheme="minorEastAsia"/>
          <w:szCs w:val="21"/>
          <w:u w:val="none"/>
        </w:rPr>
        <w:t>方</w:t>
      </w:r>
      <w:r>
        <w:rPr>
          <w:rFonts w:hint="eastAsia" w:asciiTheme="minorEastAsia" w:hAnsiTheme="minorEastAsia" w:eastAsiaTheme="minorEastAsia"/>
          <w:szCs w:val="21"/>
          <w:u w:val="none"/>
          <w:lang w:val="en-US" w:eastAsia="zh-CN"/>
        </w:rPr>
        <w:t>已知悉并同意：租赁房屋不提供免费配套停车位，若我方有停车需求，与出租方或者车位运营方另行商定。</w:t>
      </w:r>
    </w:p>
    <w:p>
      <w:pPr>
        <w:spacing w:line="360" w:lineRule="auto"/>
        <w:ind w:firstLine="420" w:firstLineChars="200"/>
        <w:rPr>
          <w:rFonts w:hint="eastAsia"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val="en-US" w:eastAsia="zh-CN"/>
        </w:rPr>
        <w:t>（18）我</w:t>
      </w:r>
      <w:r>
        <w:rPr>
          <w:rFonts w:hint="eastAsia" w:asciiTheme="minorEastAsia" w:hAnsiTheme="minorEastAsia" w:eastAsiaTheme="minorEastAsia"/>
          <w:szCs w:val="21"/>
          <w:u w:val="none"/>
        </w:rPr>
        <w:t>方</w:t>
      </w:r>
      <w:r>
        <w:rPr>
          <w:rFonts w:hint="eastAsia" w:asciiTheme="minorEastAsia" w:hAnsiTheme="minorEastAsia" w:eastAsiaTheme="minorEastAsia"/>
          <w:szCs w:val="21"/>
          <w:u w:val="none"/>
          <w:lang w:val="en-US" w:eastAsia="zh-CN"/>
        </w:rPr>
        <w:t>已知悉并同意：我方不得擅自改变租赁房屋主体露台、上人屋面（即2层连廊）现状，否则视为我方严重违约。该区域非租赁房屋的租赁范围。</w:t>
      </w:r>
    </w:p>
    <w:p>
      <w:pPr>
        <w:spacing w:line="360" w:lineRule="auto"/>
        <w:ind w:firstLine="420" w:firstLineChars="200"/>
        <w:rPr>
          <w:rFonts w:hint="eastAsia"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val="en-US" w:eastAsia="zh-CN"/>
        </w:rPr>
        <w:t>（19）出租方与我方权利义务具体以出租方提供的《房屋租赁合同》（样本）为准。</w:t>
      </w:r>
    </w:p>
    <w:p>
      <w:pPr>
        <w:spacing w:line="360" w:lineRule="auto"/>
        <w:ind w:firstLine="420" w:firstLineChars="200"/>
        <w:rPr>
          <w:rFonts w:hint="eastAsia"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val="en-US" w:eastAsia="zh-CN"/>
        </w:rPr>
        <w:t>6、</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同意</w:t>
      </w:r>
      <w:r>
        <w:rPr>
          <w:rFonts w:hint="eastAsia" w:asciiTheme="minorEastAsia" w:hAnsiTheme="minorEastAsia" w:eastAsiaTheme="minorEastAsia"/>
          <w:szCs w:val="21"/>
          <w:lang w:val="en-US" w:eastAsia="zh-CN"/>
        </w:rPr>
        <w:t>成交后按首年1个月租金标准支付交易服务费。</w:t>
      </w:r>
    </w:p>
    <w:p>
      <w:pPr>
        <w:spacing w:line="360" w:lineRule="auto"/>
        <w:ind w:firstLine="420" w:firstLineChars="200"/>
        <w:rPr>
          <w:rFonts w:hint="eastAsia"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val="en-US" w:eastAsia="zh-CN"/>
        </w:rPr>
        <w:t>7、若非出租方原因，出现以下任一情况时，意向承租方交纳的保证金不予退还，先用于补偿杭交所及经纪会员的各项服务费，剩余部分作为对出租方的经济补偿金，保证金不足以补偿的，相关方有权按照实际损失继续追诉：</w:t>
      </w:r>
    </w:p>
    <w:p>
      <w:pPr>
        <w:spacing w:line="360" w:lineRule="auto"/>
        <w:ind w:firstLine="420" w:firstLineChars="200"/>
        <w:rPr>
          <w:rFonts w:hint="eastAsia"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val="en-US" w:eastAsia="zh-CN"/>
        </w:rPr>
        <w:t>（1）意向承租方提交受让申请并交纳交易保证金后单方撤回受让申请的；</w:t>
      </w:r>
    </w:p>
    <w:p>
      <w:pPr>
        <w:spacing w:line="360" w:lineRule="auto"/>
        <w:ind w:firstLine="420" w:firstLineChars="200"/>
        <w:rPr>
          <w:rFonts w:hint="eastAsia"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val="en-US" w:eastAsia="zh-CN"/>
        </w:rPr>
        <w:t>（2）产生符合条件的意向承租方后，各意向承租方在竞价期间均不报价的；</w:t>
      </w:r>
    </w:p>
    <w:p>
      <w:pPr>
        <w:spacing w:line="360" w:lineRule="auto"/>
        <w:ind w:firstLine="420" w:firstLineChars="200"/>
        <w:rPr>
          <w:rFonts w:hint="eastAsia"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val="en-US" w:eastAsia="zh-CN"/>
        </w:rPr>
        <w:t>（3）在被确定为承租方后未按约定签署《房屋租赁合同》的或未按约定支付交易价款的；</w:t>
      </w:r>
    </w:p>
    <w:p>
      <w:pPr>
        <w:spacing w:line="360" w:lineRule="auto"/>
        <w:ind w:firstLine="420" w:firstLineChars="200"/>
        <w:rPr>
          <w:rFonts w:hint="eastAsia"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val="en-US" w:eastAsia="zh-CN"/>
        </w:rPr>
        <w:t>（4）意向承租方未履行书面承诺事项的；</w:t>
      </w:r>
    </w:p>
    <w:p>
      <w:pPr>
        <w:spacing w:line="360" w:lineRule="auto"/>
        <w:ind w:firstLine="420" w:firstLineChars="200"/>
        <w:rPr>
          <w:rFonts w:hint="eastAsia"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val="en-US" w:eastAsia="zh-CN"/>
        </w:rPr>
        <w:t>（5）存在其他违反交易规则情形的。</w:t>
      </w:r>
    </w:p>
    <w:p>
      <w:pPr>
        <w:spacing w:line="360" w:lineRule="auto"/>
        <w:ind w:firstLine="420" w:firstLineChars="200"/>
        <w:rPr>
          <w:rFonts w:hint="eastAsia" w:asciiTheme="minorEastAsia" w:hAnsiTheme="minorEastAsia" w:eastAsiaTheme="minorEastAsia"/>
          <w:szCs w:val="21"/>
          <w:u w:val="none"/>
          <w:lang w:val="en-US" w:eastAsia="zh-CN"/>
        </w:rPr>
      </w:pPr>
    </w:p>
    <w:p>
      <w:pPr>
        <w:spacing w:line="360" w:lineRule="auto"/>
        <w:ind w:firstLine="420" w:firstLineChars="200"/>
        <w:rPr>
          <w:rFonts w:hint="eastAsia" w:asciiTheme="minorEastAsia" w:hAnsiTheme="minorEastAsia" w:eastAsiaTheme="minorEastAsia"/>
          <w:szCs w:val="21"/>
          <w:u w:val="none"/>
          <w:lang w:val="en-US" w:eastAsia="zh-CN"/>
        </w:rPr>
      </w:pPr>
    </w:p>
    <w:p>
      <w:pPr>
        <w:spacing w:line="360" w:lineRule="auto"/>
        <w:rPr>
          <w:rFonts w:asciiTheme="minorEastAsia" w:hAnsiTheme="minorEastAsia" w:eastAsiaTheme="minorEastAsia"/>
          <w:szCs w:val="21"/>
          <w:u w:val="none"/>
        </w:rPr>
      </w:pPr>
    </w:p>
    <w:p>
      <w:pPr>
        <w:spacing w:line="360" w:lineRule="auto"/>
        <w:rPr>
          <w:rFonts w:asciiTheme="minorEastAsia" w:hAnsiTheme="minorEastAsia" w:eastAsiaTheme="minorEastAsia"/>
          <w:szCs w:val="21"/>
          <w:u w:val="none"/>
        </w:rPr>
      </w:pPr>
      <w:r>
        <w:rPr>
          <w:rFonts w:hint="eastAsia" w:asciiTheme="minorEastAsia" w:hAnsiTheme="minorEastAsia" w:eastAsiaTheme="minorEastAsia"/>
          <w:szCs w:val="21"/>
          <w:u w:val="none"/>
        </w:rPr>
        <w:t xml:space="preserve">                                      </w:t>
      </w:r>
      <w:r>
        <w:rPr>
          <w:rFonts w:hint="eastAsia" w:asciiTheme="minorEastAsia" w:hAnsiTheme="minorEastAsia" w:eastAsiaTheme="minorEastAsia"/>
          <w:szCs w:val="21"/>
          <w:u w:val="none"/>
          <w:lang w:val="en-US" w:eastAsia="zh-CN"/>
        </w:rPr>
        <w:t xml:space="preserve"> </w:t>
      </w:r>
      <w:r>
        <w:rPr>
          <w:rFonts w:hint="eastAsia" w:asciiTheme="minorEastAsia" w:hAnsiTheme="minorEastAsia" w:eastAsiaTheme="minorEastAsia"/>
          <w:szCs w:val="21"/>
          <w:u w:val="none"/>
        </w:rPr>
        <w:t xml:space="preserve"> 意向承租方（签</w:t>
      </w:r>
      <w:r>
        <w:rPr>
          <w:rFonts w:hint="eastAsia" w:asciiTheme="minorEastAsia" w:hAnsiTheme="minorEastAsia" w:eastAsiaTheme="minorEastAsia"/>
          <w:szCs w:val="21"/>
          <w:u w:val="none"/>
          <w:lang w:val="en-US" w:eastAsia="zh-CN"/>
        </w:rPr>
        <w:t>字、盖</w:t>
      </w:r>
      <w:r>
        <w:rPr>
          <w:rFonts w:hint="eastAsia" w:asciiTheme="minorEastAsia" w:hAnsiTheme="minorEastAsia" w:eastAsiaTheme="minorEastAsia"/>
          <w:szCs w:val="21"/>
          <w:u w:val="none"/>
        </w:rPr>
        <w:t>章）：</w:t>
      </w:r>
    </w:p>
    <w:p>
      <w:pPr>
        <w:spacing w:line="360" w:lineRule="auto"/>
        <w:rPr>
          <w:rFonts w:asciiTheme="minorEastAsia" w:hAnsiTheme="minorEastAsia" w:eastAsiaTheme="minorEastAsia"/>
          <w:szCs w:val="21"/>
          <w:u w:val="none"/>
        </w:rPr>
      </w:pPr>
      <w:r>
        <w:rPr>
          <w:rFonts w:hint="eastAsia" w:asciiTheme="minorEastAsia" w:hAnsiTheme="minorEastAsia" w:eastAsiaTheme="minorEastAsia"/>
          <w:szCs w:val="21"/>
          <w:u w:val="none"/>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2CD4ECA"/>
    <w:rsid w:val="02F207FB"/>
    <w:rsid w:val="03637B8E"/>
    <w:rsid w:val="03D77D64"/>
    <w:rsid w:val="068275BD"/>
    <w:rsid w:val="06EC1098"/>
    <w:rsid w:val="07393F48"/>
    <w:rsid w:val="07612B31"/>
    <w:rsid w:val="07DE321D"/>
    <w:rsid w:val="07F11FF4"/>
    <w:rsid w:val="09D86655"/>
    <w:rsid w:val="0DB952C4"/>
    <w:rsid w:val="0E8D400C"/>
    <w:rsid w:val="0E8E0595"/>
    <w:rsid w:val="0F9352A9"/>
    <w:rsid w:val="10FB74E3"/>
    <w:rsid w:val="13B47F83"/>
    <w:rsid w:val="13FE575E"/>
    <w:rsid w:val="145C06BB"/>
    <w:rsid w:val="1C0C0A54"/>
    <w:rsid w:val="1C6A7E71"/>
    <w:rsid w:val="1D0325AF"/>
    <w:rsid w:val="1DA23244"/>
    <w:rsid w:val="1ECF36C0"/>
    <w:rsid w:val="1ED335C1"/>
    <w:rsid w:val="1FC866A4"/>
    <w:rsid w:val="21A935B6"/>
    <w:rsid w:val="21CB63CD"/>
    <w:rsid w:val="23245E1C"/>
    <w:rsid w:val="23B52D0B"/>
    <w:rsid w:val="27541626"/>
    <w:rsid w:val="2A1024C0"/>
    <w:rsid w:val="2B643037"/>
    <w:rsid w:val="2DAD328C"/>
    <w:rsid w:val="2EAB4905"/>
    <w:rsid w:val="2ED07319"/>
    <w:rsid w:val="2F1020CC"/>
    <w:rsid w:val="303F6776"/>
    <w:rsid w:val="30526E5C"/>
    <w:rsid w:val="30FE02B8"/>
    <w:rsid w:val="332F002D"/>
    <w:rsid w:val="35EE323F"/>
    <w:rsid w:val="362574DB"/>
    <w:rsid w:val="381A4548"/>
    <w:rsid w:val="38F55940"/>
    <w:rsid w:val="39CB7EE2"/>
    <w:rsid w:val="3B7A0CB4"/>
    <w:rsid w:val="3CF37363"/>
    <w:rsid w:val="3DBF2AD7"/>
    <w:rsid w:val="3EB05F14"/>
    <w:rsid w:val="4250662C"/>
    <w:rsid w:val="42717354"/>
    <w:rsid w:val="43E86FB4"/>
    <w:rsid w:val="47BE5424"/>
    <w:rsid w:val="483764D0"/>
    <w:rsid w:val="48D3401F"/>
    <w:rsid w:val="4B4C7FB6"/>
    <w:rsid w:val="4BBF5411"/>
    <w:rsid w:val="4D7147D6"/>
    <w:rsid w:val="4DCC654E"/>
    <w:rsid w:val="4F763669"/>
    <w:rsid w:val="4F7E1AB2"/>
    <w:rsid w:val="4FF072EA"/>
    <w:rsid w:val="5069204F"/>
    <w:rsid w:val="51344D91"/>
    <w:rsid w:val="522130BF"/>
    <w:rsid w:val="52F31EA1"/>
    <w:rsid w:val="52FD054D"/>
    <w:rsid w:val="54CF4880"/>
    <w:rsid w:val="55EA57EF"/>
    <w:rsid w:val="58556A96"/>
    <w:rsid w:val="588E3B01"/>
    <w:rsid w:val="5B4F398D"/>
    <w:rsid w:val="5D9E2D52"/>
    <w:rsid w:val="5F925256"/>
    <w:rsid w:val="5F9431C5"/>
    <w:rsid w:val="601E0337"/>
    <w:rsid w:val="614627D7"/>
    <w:rsid w:val="631658E0"/>
    <w:rsid w:val="641D394E"/>
    <w:rsid w:val="64252206"/>
    <w:rsid w:val="64DF7684"/>
    <w:rsid w:val="651C271D"/>
    <w:rsid w:val="68F03657"/>
    <w:rsid w:val="6B9F708A"/>
    <w:rsid w:val="6CA33E9E"/>
    <w:rsid w:val="6D5C5AFC"/>
    <w:rsid w:val="6DE556BC"/>
    <w:rsid w:val="6E3B7A6C"/>
    <w:rsid w:val="70DF22FA"/>
    <w:rsid w:val="71D70F01"/>
    <w:rsid w:val="722608F8"/>
    <w:rsid w:val="75B02034"/>
    <w:rsid w:val="78601B6D"/>
    <w:rsid w:val="79E42BA1"/>
    <w:rsid w:val="7D047E0C"/>
    <w:rsid w:val="7EE842F0"/>
    <w:rsid w:val="7F087D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 w:type="paragraph" w:customStyle="1" w:styleId="9">
    <w:name w:val="NormalIndent"/>
    <w:basedOn w:val="1"/>
    <w:qFormat/>
    <w:uiPriority w:val="0"/>
    <w:pPr>
      <w:ind w:firstLine="420"/>
    </w:pPr>
    <w:rPr>
      <w:rFonts w:ascii="Calibri" w:hAnsi="Calibr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181</Words>
  <Characters>1036</Characters>
  <Lines>8</Lines>
  <Paragraphs>2</Paragraphs>
  <TotalTime>0</TotalTime>
  <ScaleCrop>false</ScaleCrop>
  <LinksUpToDate>false</LinksUpToDate>
  <CharactersWithSpaces>1215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hzcq04</cp:lastModifiedBy>
  <dcterms:modified xsi:type="dcterms:W3CDTF">2021-06-28T05:40:18Z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