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杭州市富阳区东洲街道东桥路58号港区2号预留地4年租赁权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HJS2021ZL0654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rPr>
        <w:t>3、同意在被确认为承租方次日起</w:t>
      </w:r>
      <w:r>
        <w:rPr>
          <w:rFonts w:hint="eastAsia" w:asciiTheme="minorEastAsia" w:hAnsiTheme="minorEastAsia"/>
          <w:szCs w:val="21"/>
          <w:lang w:val="en-US" w:eastAsia="zh-CN"/>
        </w:rPr>
        <w:t>1</w:t>
      </w:r>
      <w:r>
        <w:rPr>
          <w:rFonts w:hint="eastAsia" w:asciiTheme="minorEastAsia" w:hAnsiTheme="minorEastAsia"/>
          <w:szCs w:val="21"/>
        </w:rPr>
        <w:t>个工作日内携带报名时上传的主体资格证明等相关文件原件至杭交所完成现场确认和签署《成交通知书》、交易记录及《</w:t>
      </w:r>
      <w:r>
        <w:rPr>
          <w:rFonts w:hint="eastAsia" w:asciiTheme="minorEastAsia" w:hAnsiTheme="minorEastAsia"/>
          <w:szCs w:val="21"/>
          <w:lang w:eastAsia="zh-CN"/>
        </w:rPr>
        <w:t>2号预留地租赁协议</w:t>
      </w:r>
      <w:r>
        <w:rPr>
          <w:rFonts w:hint="eastAsia" w:asciiTheme="minorEastAsia" w:hAnsiTheme="minorEastAsia"/>
          <w:szCs w:val="21"/>
        </w:rPr>
        <w:t>》等相关合同文件；并在《成交通知书》、《</w:t>
      </w:r>
      <w:r>
        <w:rPr>
          <w:rFonts w:hint="eastAsia" w:asciiTheme="minorEastAsia" w:hAnsiTheme="minorEastAsia"/>
          <w:szCs w:val="21"/>
          <w:lang w:eastAsia="zh-CN"/>
        </w:rPr>
        <w:t>2号预留地租赁协议</w:t>
      </w:r>
      <w:r>
        <w:rPr>
          <w:rFonts w:hint="eastAsia" w:asciiTheme="minorEastAsia" w:hAnsiTheme="minorEastAsia"/>
          <w:szCs w:val="21"/>
        </w:rPr>
        <w:t>》签署次日起</w:t>
      </w:r>
      <w:r>
        <w:rPr>
          <w:rFonts w:hint="eastAsia" w:asciiTheme="minorEastAsia" w:hAnsiTheme="minorEastAsia"/>
          <w:szCs w:val="21"/>
          <w:lang w:val="en-US" w:eastAsia="zh-CN"/>
        </w:rPr>
        <w:t>3</w:t>
      </w:r>
      <w:r>
        <w:rPr>
          <w:rFonts w:hint="eastAsia" w:asciiTheme="minorEastAsia" w:hAnsiTheme="minorEastAsia"/>
          <w:szCs w:val="21"/>
        </w:rPr>
        <w:t>个工作日内向杭交所指定账户一次性支付第一</w:t>
      </w:r>
      <w:r>
        <w:rPr>
          <w:rFonts w:hint="eastAsia" w:asciiTheme="minorEastAsia" w:hAnsiTheme="minorEastAsia"/>
          <w:szCs w:val="21"/>
          <w:lang w:val="en-US" w:eastAsia="zh-CN"/>
        </w:rPr>
        <w:t>期</w:t>
      </w:r>
      <w:r>
        <w:rPr>
          <w:rFonts w:hint="eastAsia" w:asciiTheme="minorEastAsia" w:hAnsiTheme="minorEastAsia"/>
          <w:szCs w:val="21"/>
        </w:rPr>
        <w:t>租金、履约保证金及交易服务费等交易资金（《</w:t>
      </w:r>
      <w:r>
        <w:rPr>
          <w:rFonts w:hint="eastAsia" w:asciiTheme="minorEastAsia" w:hAnsiTheme="minorEastAsia"/>
          <w:szCs w:val="21"/>
          <w:lang w:eastAsia="zh-CN"/>
        </w:rPr>
        <w:t>2号预留地租赁协议</w:t>
      </w:r>
      <w:r>
        <w:rPr>
          <w:rFonts w:hint="eastAsia" w:asciiTheme="minorEastAsia" w:hAnsiTheme="minorEastAsia"/>
          <w:szCs w:val="21"/>
        </w:rPr>
        <w:t>》签署当日，承租方交纳的交易保证金依次冲抵交易服务费、履约保证金和第一期租金）</w:t>
      </w:r>
      <w:r>
        <w:rPr>
          <w:rFonts w:hint="eastAsia" w:asciiTheme="minorEastAsia" w:hAnsiTheme="minorEastAsia"/>
          <w:szCs w:val="21"/>
          <w:lang w:eastAsia="zh-CN"/>
        </w:rPr>
        <w:t>。</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szCs w:val="21"/>
        </w:rPr>
        <w:t>4、</w:t>
      </w:r>
      <w:r>
        <w:rPr>
          <w:rFonts w:asciiTheme="minorEastAsia" w:hAnsiTheme="minorEastAsia"/>
          <w:szCs w:val="21"/>
        </w:rPr>
        <w:t>同意杭交所经</w:t>
      </w:r>
      <w:r>
        <w:rPr>
          <w:rFonts w:hint="eastAsia" w:asciiTheme="minorEastAsia" w:hAnsiTheme="minorEastAsia"/>
          <w:szCs w:val="21"/>
          <w:lang w:eastAsia="zh-CN"/>
        </w:rPr>
        <w:t>出租</w:t>
      </w:r>
      <w:r>
        <w:rPr>
          <w:rFonts w:asciiTheme="minorEastAsia" w:hAnsiTheme="minorEastAsia"/>
          <w:szCs w:val="21"/>
        </w:rPr>
        <w:t>方申请</w:t>
      </w:r>
      <w:r>
        <w:rPr>
          <w:rFonts w:hint="eastAsia" w:asciiTheme="minorEastAsia" w:hAnsiTheme="minorEastAsia"/>
          <w:szCs w:val="21"/>
        </w:rPr>
        <w:t>次日</w:t>
      </w:r>
      <w:r>
        <w:rPr>
          <w:rFonts w:asciiTheme="minorEastAsia" w:hAnsiTheme="minorEastAsia"/>
          <w:szCs w:val="21"/>
        </w:rPr>
        <w:t>起3个工作日内将</w:t>
      </w:r>
      <w:r>
        <w:rPr>
          <w:rFonts w:hint="eastAsia" w:asciiTheme="minorEastAsia" w:hAnsiTheme="minorEastAsia"/>
          <w:szCs w:val="21"/>
          <w:lang w:eastAsia="zh-CN"/>
        </w:rPr>
        <w:t>承租</w:t>
      </w:r>
      <w:r>
        <w:rPr>
          <w:rFonts w:asciiTheme="minorEastAsia" w:hAnsiTheme="minorEastAsia"/>
          <w:szCs w:val="21"/>
        </w:rPr>
        <w:t>方已交纳的交易价</w:t>
      </w:r>
      <w:r>
        <w:rPr>
          <w:rFonts w:asciiTheme="minorEastAsia" w:hAnsiTheme="minorEastAsia" w:eastAsiaTheme="minorEastAsia"/>
          <w:szCs w:val="21"/>
        </w:rPr>
        <w:t>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 </w:t>
      </w:r>
      <w:r>
        <w:rPr>
          <w:rFonts w:hint="eastAsia" w:asciiTheme="minorEastAsia" w:hAnsiTheme="minorEastAsia" w:eastAsiaTheme="minorEastAsia"/>
          <w:szCs w:val="21"/>
          <w:lang w:eastAsia="zh-CN"/>
        </w:rPr>
        <w:t>信息披露期间意向承租方须自行前往交易标的所在地进行实地踏勘，须获得出租方盖章确认的实地勘察证明后，方能办理</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申请手续。</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lang w:eastAsia="zh-CN"/>
        </w:rPr>
        <w:t>一旦报名即表示其完全接受交易标的存在的一切瑕疵事项和相关风险，由此产生的一切法律责任及后果均愿意承担。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）我方知悉并承诺：出租方按交易标的移交时的现状出租。</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（3）</w:t>
      </w:r>
      <w:r>
        <w:rPr>
          <w:rFonts w:hint="eastAsia" w:asciiTheme="minorEastAsia" w:hAnsiTheme="minorEastAsia" w:eastAsiaTheme="minorEastAsia"/>
          <w:szCs w:val="21"/>
        </w:rPr>
        <w:t>我方知悉并承诺：</w:t>
      </w:r>
      <w:bookmarkStart w:id="0" w:name="_GoBack"/>
      <w:bookmarkEnd w:id="0"/>
      <w:r>
        <w:rPr>
          <w:rFonts w:hint="eastAsia" w:asciiTheme="minorEastAsia" w:hAnsiTheme="minorEastAsia" w:eastAsiaTheme="minorEastAsia"/>
          <w:szCs w:val="21"/>
          <w:lang w:eastAsia="zh-CN"/>
        </w:rPr>
        <w:t>租赁协议有效期内的货物保险由承租方自行购买，如承租方未购买保险，发生任何损失，出租方不承担责任。</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（4）</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承租方应遵守出租方对港区的整体安排，包括交通组织作业安排、车辆管理等。</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（5）</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安全生产管理协议为《2号预留地租赁协议》的附件，与《2号预留地租赁协议》具有同等法律效力。在签订《2号预留地租赁协议》的同时，承租方须签署安全生产管理协议。如承租方违反安全生产管理协议有关规定，出租方有权单方面解除协议，收回交易标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（6）</w:t>
      </w:r>
      <w:r>
        <w:rPr>
          <w:rFonts w:hint="eastAsia" w:asciiTheme="minorEastAsia" w:hAnsiTheme="minorEastAsia" w:eastAsiaTheme="minorEastAsia"/>
          <w:szCs w:val="21"/>
        </w:rPr>
        <w:t>我方知悉并承诺：物业管理费为人民币2000元/月，主要用于出租方对码头公共道路的清扫费用。物业管理费自计租日起计，提前按半年度与租金一起支付。</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（7）</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水电情况：承租方日常经营产生的水、电等相关费用，由出租方负责代为缴纳。承租方应根据出租方物业管理的相关规定在指定的日期之前向出租方支付水、电等相关费用。承租方如有逾期导致出租方发生滞纳金的，由承租方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（8）</w:t>
      </w:r>
      <w:r>
        <w:rPr>
          <w:rFonts w:hint="eastAsia" w:asciiTheme="minorEastAsia" w:hAnsiTheme="minorEastAsia" w:eastAsiaTheme="minorEastAsia"/>
          <w:szCs w:val="21"/>
        </w:rPr>
        <w:t>我方知悉并承诺：若因不可抗力、国家建设、城市规划等原因，导致交易标的丧失了使用功能，或者一方失去了码头经营条件，致使《</w:t>
      </w:r>
      <w:r>
        <w:rPr>
          <w:rFonts w:hint="eastAsia" w:asciiTheme="minorEastAsia" w:hAnsiTheme="minorEastAsia" w:eastAsiaTheme="minorEastAsia"/>
          <w:szCs w:val="21"/>
          <w:lang w:eastAsia="zh-CN"/>
        </w:rPr>
        <w:t>2号预留地租赁协议</w:t>
      </w:r>
      <w:r>
        <w:rPr>
          <w:rFonts w:hint="eastAsia" w:asciiTheme="minorEastAsia" w:hAnsiTheme="minorEastAsia" w:eastAsiaTheme="minorEastAsia"/>
          <w:szCs w:val="21"/>
        </w:rPr>
        <w:t>》无法继续履行，《</w:t>
      </w:r>
      <w:r>
        <w:rPr>
          <w:rFonts w:hint="eastAsia" w:asciiTheme="minorEastAsia" w:hAnsiTheme="minorEastAsia" w:eastAsiaTheme="minorEastAsia"/>
          <w:szCs w:val="21"/>
          <w:lang w:eastAsia="zh-CN"/>
        </w:rPr>
        <w:t>2号预留地租赁协议</w:t>
      </w:r>
      <w:r>
        <w:rPr>
          <w:rFonts w:hint="eastAsia" w:asciiTheme="minorEastAsia" w:hAnsiTheme="minorEastAsia" w:eastAsiaTheme="minorEastAsia"/>
          <w:szCs w:val="21"/>
        </w:rPr>
        <w:t>》即自动解除，双方互不承担责任，并按《</w:t>
      </w:r>
      <w:r>
        <w:rPr>
          <w:rFonts w:hint="eastAsia" w:asciiTheme="minorEastAsia" w:hAnsiTheme="minorEastAsia" w:eastAsiaTheme="minorEastAsia"/>
          <w:szCs w:val="21"/>
          <w:lang w:eastAsia="zh-CN"/>
        </w:rPr>
        <w:t>2号预留地租赁协议</w:t>
      </w:r>
      <w:r>
        <w:rPr>
          <w:rFonts w:hint="eastAsia" w:asciiTheme="minorEastAsia" w:hAnsiTheme="minorEastAsia" w:eastAsiaTheme="minorEastAsia"/>
          <w:szCs w:val="21"/>
        </w:rPr>
        <w:t>》第十五条第2款执行。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（9）</w:t>
      </w:r>
      <w:r>
        <w:rPr>
          <w:rFonts w:hint="eastAsia" w:asciiTheme="minorEastAsia" w:hAnsiTheme="minorEastAsia" w:eastAsiaTheme="minorEastAsia"/>
          <w:szCs w:val="21"/>
        </w:rPr>
        <w:t>我方知悉：出租方与承租方的权利义务详见《</w:t>
      </w:r>
      <w:r>
        <w:rPr>
          <w:rFonts w:hint="eastAsia" w:asciiTheme="minorEastAsia" w:hAnsiTheme="minorEastAsia" w:eastAsiaTheme="minorEastAsia"/>
          <w:szCs w:val="21"/>
          <w:lang w:eastAsia="zh-CN"/>
        </w:rPr>
        <w:t>2号预留地租赁协议</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交易服务费，交易服务费按照如下标准收取：本次交易竞价成交的，承租方须支付第一年一个月租金计的交易服务费；若本次交易只有一个符合条件的意向承租方报名且成交的，承租方须支付第一年一个月租金80%计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2号预留地租赁协议</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2021</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83803EB"/>
    <w:rsid w:val="09DD3D1A"/>
    <w:rsid w:val="0B736A89"/>
    <w:rsid w:val="0CEF3906"/>
    <w:rsid w:val="0F187D2E"/>
    <w:rsid w:val="0F3C458A"/>
    <w:rsid w:val="10346095"/>
    <w:rsid w:val="15B80C26"/>
    <w:rsid w:val="15E53B1C"/>
    <w:rsid w:val="173815DF"/>
    <w:rsid w:val="21EB04DF"/>
    <w:rsid w:val="256B4379"/>
    <w:rsid w:val="256E28AC"/>
    <w:rsid w:val="258432D6"/>
    <w:rsid w:val="25DD52E1"/>
    <w:rsid w:val="27FE5121"/>
    <w:rsid w:val="2A7E3585"/>
    <w:rsid w:val="2BFD3443"/>
    <w:rsid w:val="2C5B5AFF"/>
    <w:rsid w:val="30CF6977"/>
    <w:rsid w:val="30E81DC5"/>
    <w:rsid w:val="329A7086"/>
    <w:rsid w:val="34815D70"/>
    <w:rsid w:val="354528DC"/>
    <w:rsid w:val="37A200AC"/>
    <w:rsid w:val="380B12B2"/>
    <w:rsid w:val="384E2216"/>
    <w:rsid w:val="3880052A"/>
    <w:rsid w:val="3A4574B2"/>
    <w:rsid w:val="3C003599"/>
    <w:rsid w:val="3D0E1D2B"/>
    <w:rsid w:val="3F462388"/>
    <w:rsid w:val="3FFD00BF"/>
    <w:rsid w:val="40D47148"/>
    <w:rsid w:val="45AF03B5"/>
    <w:rsid w:val="47883BBA"/>
    <w:rsid w:val="4A0A4B78"/>
    <w:rsid w:val="4DCC71D9"/>
    <w:rsid w:val="50C27864"/>
    <w:rsid w:val="50D261EE"/>
    <w:rsid w:val="57E43E5E"/>
    <w:rsid w:val="58E27BEC"/>
    <w:rsid w:val="59C553D4"/>
    <w:rsid w:val="5A1D1FF6"/>
    <w:rsid w:val="5C6F1AF2"/>
    <w:rsid w:val="61280739"/>
    <w:rsid w:val="61AF798C"/>
    <w:rsid w:val="63DB45BE"/>
    <w:rsid w:val="63F50A4F"/>
    <w:rsid w:val="68DC7586"/>
    <w:rsid w:val="6A352BC4"/>
    <w:rsid w:val="6B3B2C71"/>
    <w:rsid w:val="6B8A38BB"/>
    <w:rsid w:val="6D490EB5"/>
    <w:rsid w:val="6E883512"/>
    <w:rsid w:val="70681F34"/>
    <w:rsid w:val="71204A9C"/>
    <w:rsid w:val="740B2E50"/>
    <w:rsid w:val="748060B9"/>
    <w:rsid w:val="77D53699"/>
    <w:rsid w:val="78217130"/>
    <w:rsid w:val="79944E61"/>
    <w:rsid w:val="7A54014C"/>
    <w:rsid w:val="7E0866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2</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2021-06-22T09:37:41Z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