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00" w:lineRule="exact"/>
        <w:jc w:val="both"/>
        <w:rPr>
          <w:rFonts w:hint="eastAsia" w:ascii="仿宋_GB2312" w:hAnsi="华文细黑" w:eastAsia="仿宋_GB2312"/>
          <w:b/>
          <w:bCs/>
          <w:snapToGrid w:val="0"/>
          <w:kern w:val="0"/>
          <w:sz w:val="48"/>
          <w:szCs w:val="48"/>
        </w:rPr>
      </w:pPr>
    </w:p>
    <w:p>
      <w:pPr>
        <w:snapToGrid w:val="0"/>
        <w:spacing w:line="360" w:lineRule="auto"/>
        <w:jc w:val="center"/>
        <w:rPr>
          <w:rFonts w:hint="eastAsia" w:ascii="宋体" w:hAnsi="宋体" w:eastAsia="宋体"/>
          <w:b/>
          <w:sz w:val="30"/>
          <w:szCs w:val="30"/>
          <w:lang w:eastAsia="zh-CN"/>
        </w:rPr>
      </w:pPr>
      <w:r>
        <w:rPr>
          <w:rFonts w:hint="eastAsia" w:ascii="宋体" w:hAnsi="宋体"/>
          <w:b/>
          <w:sz w:val="30"/>
          <w:szCs w:val="30"/>
          <w:lang w:eastAsia="zh-CN"/>
        </w:rPr>
        <w:t>商业类</w:t>
      </w:r>
      <w:r>
        <w:rPr>
          <w:rFonts w:ascii="宋体" w:hAnsi="宋体"/>
          <w:b/>
          <w:sz w:val="30"/>
          <w:szCs w:val="30"/>
        </w:rPr>
        <w:t>房屋租赁合同</w:t>
      </w:r>
    </w:p>
    <w:p>
      <w:pPr>
        <w:pStyle w:val="3"/>
        <w:snapToGrid w:val="0"/>
        <w:spacing w:line="360" w:lineRule="auto"/>
        <w:rPr>
          <w:rFonts w:hint="eastAsia" w:hAnsi="宋体" w:cs="Times New Roman"/>
          <w:b/>
          <w:bCs/>
          <w:lang w:val="en-US" w:eastAsia="zh-CN"/>
        </w:rPr>
      </w:pPr>
      <w:r>
        <w:rPr>
          <w:rFonts w:hint="eastAsia" w:hAnsi="宋体" w:cs="Times New Roman"/>
          <w:b/>
          <w:bCs/>
          <w:lang w:val="en-US" w:eastAsia="zh-CN"/>
        </w:rPr>
        <w:t>出租方</w:t>
      </w:r>
      <w:r>
        <w:rPr>
          <w:rFonts w:hAnsi="宋体" w:cs="Times New Roman"/>
          <w:b/>
          <w:bCs/>
        </w:rPr>
        <w:t>（甲方）：</w:t>
      </w:r>
      <w:r>
        <w:rPr>
          <w:rFonts w:hint="eastAsia" w:hAnsi="宋体" w:cs="Times New Roman"/>
          <w:b/>
          <w:bCs/>
          <w:lang w:val="en-US" w:eastAsia="zh-CN"/>
        </w:rPr>
        <w:t>杭州市租赁房屋开发有限公司</w:t>
      </w:r>
    </w:p>
    <w:p>
      <w:pPr>
        <w:pStyle w:val="3"/>
        <w:snapToGrid w:val="0"/>
        <w:spacing w:line="360" w:lineRule="auto"/>
        <w:rPr>
          <w:rFonts w:hAnsi="宋体" w:cs="Times New Roman"/>
        </w:rPr>
      </w:pPr>
      <w:r>
        <w:rPr>
          <w:rFonts w:hAnsi="宋体" w:cs="Times New Roman"/>
        </w:rPr>
        <w:t>法定代表人：</w:t>
      </w:r>
    </w:p>
    <w:p>
      <w:pPr>
        <w:pStyle w:val="3"/>
        <w:snapToGrid w:val="0"/>
        <w:spacing w:line="360" w:lineRule="auto"/>
        <w:rPr>
          <w:rFonts w:hAnsi="宋体" w:cs="Times New Roman"/>
        </w:rPr>
      </w:pPr>
      <w:r>
        <w:rPr>
          <w:rFonts w:hAnsi="宋体" w:cs="Times New Roman"/>
        </w:rPr>
        <w:t>住所地：</w:t>
      </w:r>
    </w:p>
    <w:p>
      <w:pPr>
        <w:pStyle w:val="3"/>
        <w:snapToGrid w:val="0"/>
        <w:spacing w:line="360" w:lineRule="auto"/>
        <w:rPr>
          <w:rFonts w:hAnsi="宋体" w:cs="Times New Roman"/>
        </w:rPr>
      </w:pPr>
    </w:p>
    <w:p>
      <w:pPr>
        <w:snapToGrid w:val="0"/>
        <w:spacing w:line="360" w:lineRule="auto"/>
        <w:rPr>
          <w:rFonts w:ascii="宋体" w:hAnsi="宋体"/>
          <w:b/>
          <w:bCs/>
          <w:szCs w:val="21"/>
        </w:rPr>
      </w:pPr>
      <w:r>
        <w:rPr>
          <w:rFonts w:ascii="宋体" w:hAnsi="宋体"/>
          <w:b/>
          <w:bCs/>
          <w:szCs w:val="21"/>
        </w:rPr>
        <w:t>承租方（乙方）：</w:t>
      </w:r>
      <w:bookmarkStart w:id="0" w:name="_GoBack"/>
      <w:bookmarkEnd w:id="0"/>
    </w:p>
    <w:p>
      <w:pPr>
        <w:pStyle w:val="3"/>
        <w:snapToGrid w:val="0"/>
        <w:spacing w:line="360" w:lineRule="auto"/>
        <w:rPr>
          <w:rFonts w:hint="eastAsia" w:hAnsi="宋体" w:cs="Times New Roman"/>
        </w:rPr>
      </w:pPr>
      <w:r>
        <w:rPr>
          <w:rFonts w:hint="eastAsia" w:hAnsi="宋体" w:cs="Times New Roman"/>
        </w:rPr>
        <w:t>法定代表人</w:t>
      </w:r>
      <w:r>
        <w:rPr>
          <w:rFonts w:hAnsi="宋体" w:cs="Times New Roman"/>
        </w:rPr>
        <w:t>：</w:t>
      </w:r>
    </w:p>
    <w:p>
      <w:pPr>
        <w:pStyle w:val="3"/>
        <w:snapToGrid w:val="0"/>
        <w:spacing w:line="360" w:lineRule="auto"/>
        <w:rPr>
          <w:rFonts w:hint="eastAsia" w:hAnsi="宋体" w:cs="Times New Roman"/>
        </w:rPr>
      </w:pPr>
      <w:r>
        <w:rPr>
          <w:rFonts w:hint="eastAsia" w:hAnsi="宋体" w:cs="Times New Roman"/>
        </w:rPr>
        <w:t>身份证号码（如是个人承租）：</w:t>
      </w:r>
    </w:p>
    <w:p>
      <w:pPr>
        <w:pStyle w:val="3"/>
        <w:snapToGrid w:val="0"/>
        <w:spacing w:line="360" w:lineRule="auto"/>
        <w:rPr>
          <w:rFonts w:hAnsi="宋体" w:cs="Times New Roman"/>
        </w:rPr>
      </w:pPr>
      <w:r>
        <w:rPr>
          <w:rFonts w:hAnsi="宋体" w:cs="Times New Roman"/>
        </w:rPr>
        <w:t>住所地：</w:t>
      </w:r>
    </w:p>
    <w:p>
      <w:pPr>
        <w:pStyle w:val="3"/>
        <w:snapToGrid w:val="0"/>
        <w:spacing w:line="360" w:lineRule="auto"/>
        <w:rPr>
          <w:rFonts w:hint="eastAsia" w:hAnsi="宋体" w:eastAsia="宋体" w:cs="Times New Roman"/>
          <w:lang w:eastAsia="zh-CN"/>
        </w:rPr>
      </w:pPr>
    </w:p>
    <w:p>
      <w:pPr>
        <w:pStyle w:val="3"/>
        <w:snapToGrid w:val="0"/>
        <w:spacing w:line="360" w:lineRule="auto"/>
        <w:rPr>
          <w:rFonts w:hAnsi="宋体"/>
        </w:rPr>
      </w:pPr>
      <w:r>
        <w:rPr>
          <w:rFonts w:hint="eastAsia" w:hAnsi="宋体"/>
        </w:rPr>
        <w:t xml:space="preserve"> </w:t>
      </w:r>
    </w:p>
    <w:p>
      <w:pPr>
        <w:snapToGrid w:val="0"/>
        <w:spacing w:line="360" w:lineRule="auto"/>
        <w:ind w:firstLine="420" w:firstLineChars="200"/>
        <w:rPr>
          <w:rFonts w:hint="eastAsia" w:ascii="宋体" w:hAnsi="宋体"/>
          <w:szCs w:val="21"/>
        </w:rPr>
      </w:pPr>
      <w:r>
        <w:rPr>
          <w:rFonts w:ascii="宋体" w:hAnsi="宋体"/>
          <w:szCs w:val="21"/>
        </w:rPr>
        <w:t>根据《中华人民共和国</w:t>
      </w:r>
      <w:r>
        <w:rPr>
          <w:rFonts w:hint="eastAsia" w:ascii="宋体" w:hAnsi="宋体"/>
          <w:szCs w:val="21"/>
          <w:lang w:val="en-US" w:eastAsia="zh-CN"/>
        </w:rPr>
        <w:t>民法典</w:t>
      </w:r>
      <w:r>
        <w:rPr>
          <w:rFonts w:ascii="宋体" w:hAnsi="宋体"/>
          <w:szCs w:val="21"/>
        </w:rPr>
        <w:t>》及</w:t>
      </w:r>
      <w:r>
        <w:rPr>
          <w:rFonts w:ascii="宋体" w:hAnsi="宋体"/>
          <w:bCs/>
          <w:szCs w:val="21"/>
        </w:rPr>
        <w:t>相关法律法规的</w:t>
      </w:r>
      <w:r>
        <w:rPr>
          <w:rFonts w:ascii="宋体" w:hAnsi="宋体"/>
          <w:szCs w:val="21"/>
        </w:rPr>
        <w:t>规定，甲乙双方在平等、自愿、公平和诚实</w:t>
      </w:r>
      <w:r>
        <w:rPr>
          <w:rFonts w:hint="eastAsia" w:ascii="宋体" w:hAnsi="宋体"/>
          <w:szCs w:val="21"/>
        </w:rPr>
        <w:t>守信</w:t>
      </w:r>
      <w:r>
        <w:rPr>
          <w:rFonts w:ascii="宋体" w:hAnsi="宋体"/>
          <w:szCs w:val="21"/>
        </w:rPr>
        <w:t>的基础上，经协商一致，在浙江省杭州市</w:t>
      </w:r>
      <w:r>
        <w:rPr>
          <w:rFonts w:hint="eastAsia" w:ascii="宋体" w:hAnsi="宋体"/>
          <w:szCs w:val="21"/>
          <w:lang w:val="en-US" w:eastAsia="zh-CN"/>
        </w:rPr>
        <w:t xml:space="preserve">    </w:t>
      </w:r>
      <w:r>
        <w:rPr>
          <w:rFonts w:hint="eastAsia" w:ascii="宋体" w:hAnsi="宋体"/>
          <w:szCs w:val="21"/>
        </w:rPr>
        <w:t>区</w:t>
      </w:r>
      <w:r>
        <w:rPr>
          <w:rFonts w:ascii="宋体" w:hAnsi="宋体"/>
          <w:szCs w:val="21"/>
        </w:rPr>
        <w:t>订立本合同</w:t>
      </w:r>
      <w:r>
        <w:rPr>
          <w:rFonts w:hint="eastAsia" w:ascii="宋体" w:hAnsi="宋体"/>
          <w:szCs w:val="21"/>
          <w:lang w:eastAsia="zh-CN"/>
        </w:rPr>
        <w:t>，共同遵守</w:t>
      </w:r>
      <w:r>
        <w:rPr>
          <w:rFonts w:ascii="宋体" w:hAnsi="宋体"/>
          <w:szCs w:val="21"/>
        </w:rPr>
        <w:t>。</w:t>
      </w:r>
    </w:p>
    <w:p>
      <w:pPr>
        <w:snapToGrid w:val="0"/>
        <w:spacing w:line="360" w:lineRule="auto"/>
        <w:rPr>
          <w:rFonts w:hint="eastAsia" w:ascii="宋体" w:hAnsi="宋体"/>
          <w:szCs w:val="21"/>
        </w:rPr>
      </w:pPr>
    </w:p>
    <w:p>
      <w:pPr>
        <w:pStyle w:val="3"/>
        <w:snapToGrid w:val="0"/>
        <w:spacing w:line="360" w:lineRule="auto"/>
        <w:jc w:val="center"/>
        <w:rPr>
          <w:rFonts w:hAnsi="宋体" w:cs="Times New Roman"/>
          <w:b/>
        </w:rPr>
      </w:pPr>
      <w:r>
        <w:rPr>
          <w:rFonts w:hAnsi="宋体" w:cs="Times New Roman"/>
          <w:b/>
        </w:rPr>
        <w:t>一、租赁物业概况</w:t>
      </w:r>
    </w:p>
    <w:p>
      <w:pPr>
        <w:snapToGrid w:val="0"/>
        <w:spacing w:line="360" w:lineRule="auto"/>
        <w:ind w:firstLine="420" w:firstLineChars="200"/>
        <w:rPr>
          <w:rFonts w:ascii="宋体" w:hAnsi="宋体"/>
          <w:szCs w:val="21"/>
          <w:highlight w:val="none"/>
        </w:rPr>
      </w:pPr>
      <w:r>
        <w:rPr>
          <w:rFonts w:ascii="宋体" w:hAnsi="宋体"/>
          <w:szCs w:val="21"/>
        </w:rPr>
        <w:t>1.1甲方出租给乙方的物业座落于杭州市</w:t>
      </w:r>
      <w:r>
        <w:rPr>
          <w:rFonts w:hint="eastAsia" w:ascii="宋体" w:hAnsi="宋体"/>
          <w:szCs w:val="21"/>
          <w:lang w:val="en-US" w:eastAsia="zh-CN"/>
        </w:rPr>
        <w:t>明星大厦1楼商铺</w:t>
      </w:r>
      <w:r>
        <w:rPr>
          <w:rFonts w:hint="eastAsia" w:ascii="宋体" w:hAnsi="宋体"/>
          <w:szCs w:val="21"/>
          <w:u w:val="single"/>
        </w:rPr>
        <w:t xml:space="preserve">                                </w:t>
      </w:r>
      <w:r>
        <w:rPr>
          <w:rFonts w:ascii="宋体" w:hAnsi="宋体"/>
          <w:szCs w:val="21"/>
          <w:u w:val="single"/>
        </w:rPr>
        <w:t xml:space="preserve"> </w:t>
      </w:r>
      <w:r>
        <w:rPr>
          <w:rFonts w:ascii="宋体" w:hAnsi="宋体"/>
          <w:szCs w:val="21"/>
        </w:rPr>
        <w:t>(以下简称</w:t>
      </w:r>
      <w:r>
        <w:rPr>
          <w:rFonts w:hint="eastAsia" w:ascii="宋体" w:hAnsi="宋体"/>
          <w:szCs w:val="21"/>
          <w:lang w:eastAsia="zh-CN"/>
        </w:rPr>
        <w:t>“该</w:t>
      </w:r>
      <w:r>
        <w:rPr>
          <w:rFonts w:ascii="宋体" w:hAnsi="宋体"/>
          <w:szCs w:val="21"/>
        </w:rPr>
        <w:t>物业</w:t>
      </w:r>
      <w:r>
        <w:rPr>
          <w:rFonts w:hint="eastAsia" w:ascii="宋体" w:hAnsi="宋体"/>
          <w:szCs w:val="21"/>
          <w:lang w:eastAsia="zh-CN"/>
        </w:rPr>
        <w:t>”</w:t>
      </w:r>
      <w:r>
        <w:rPr>
          <w:rFonts w:ascii="宋体" w:hAnsi="宋体"/>
          <w:szCs w:val="21"/>
        </w:rPr>
        <w:t>)，</w:t>
      </w:r>
      <w:r>
        <w:rPr>
          <w:rFonts w:ascii="宋体" w:hAnsi="宋体"/>
          <w:bCs/>
          <w:szCs w:val="21"/>
        </w:rPr>
        <w:t>该物业建筑面积为</w:t>
      </w:r>
      <w:r>
        <w:rPr>
          <w:rFonts w:hint="eastAsia" w:ascii="宋体" w:hAnsi="宋体"/>
          <w:bCs/>
          <w:szCs w:val="21"/>
          <w:lang w:val="en-US" w:eastAsia="zh-CN"/>
        </w:rPr>
        <w:t xml:space="preserve">  </w:t>
      </w:r>
      <w:r>
        <w:rPr>
          <w:rFonts w:hint="eastAsia" w:ascii="宋体" w:hAnsi="宋体"/>
          <w:bCs/>
          <w:szCs w:val="21"/>
          <w:u w:val="single"/>
        </w:rPr>
        <w:t xml:space="preserve"> </w:t>
      </w:r>
      <w:r>
        <w:rPr>
          <w:rFonts w:ascii="宋体" w:hAnsi="宋体"/>
          <w:bCs/>
          <w:szCs w:val="21"/>
        </w:rPr>
        <w:t>平方米</w:t>
      </w:r>
      <w:r>
        <w:rPr>
          <w:rFonts w:ascii="宋体" w:hAnsi="宋体"/>
          <w:bCs/>
          <w:szCs w:val="21"/>
          <w:highlight w:val="none"/>
        </w:rPr>
        <w:t>（以</w:t>
      </w:r>
      <w:r>
        <w:rPr>
          <w:rFonts w:hint="eastAsia" w:ascii="宋体" w:hAnsi="宋体"/>
          <w:bCs/>
          <w:szCs w:val="21"/>
          <w:highlight w:val="none"/>
        </w:rPr>
        <w:t>甲方提供的测绘成果表或</w:t>
      </w:r>
      <w:r>
        <w:rPr>
          <w:rFonts w:ascii="宋体" w:hAnsi="宋体"/>
          <w:bCs/>
          <w:szCs w:val="21"/>
          <w:highlight w:val="none"/>
        </w:rPr>
        <w:t>房产证为准</w:t>
      </w:r>
      <w:r>
        <w:rPr>
          <w:rFonts w:hint="eastAsia" w:ascii="宋体" w:hAnsi="宋体"/>
          <w:bCs/>
          <w:szCs w:val="21"/>
          <w:highlight w:val="none"/>
        </w:rPr>
        <w:t>）</w:t>
      </w:r>
      <w:r>
        <w:rPr>
          <w:rFonts w:ascii="宋体" w:hAnsi="宋体"/>
          <w:bCs/>
          <w:szCs w:val="21"/>
          <w:highlight w:val="none"/>
        </w:rPr>
        <w:t>。</w:t>
      </w:r>
      <w:r>
        <w:rPr>
          <w:rFonts w:ascii="宋体" w:hAnsi="宋体"/>
          <w:szCs w:val="21"/>
          <w:highlight w:val="none"/>
        </w:rPr>
        <w:t>该租赁物业</w:t>
      </w:r>
      <w:r>
        <w:rPr>
          <w:rFonts w:hint="eastAsia" w:ascii="宋体" w:hAnsi="宋体"/>
          <w:szCs w:val="21"/>
          <w:highlight w:val="none"/>
        </w:rPr>
        <w:t>测绘成果表或</w:t>
      </w:r>
      <w:r>
        <w:rPr>
          <w:rFonts w:ascii="宋体" w:hAnsi="宋体"/>
          <w:szCs w:val="21"/>
          <w:highlight w:val="none"/>
        </w:rPr>
        <w:t>产权登记证</w:t>
      </w:r>
      <w:r>
        <w:rPr>
          <w:rFonts w:hint="eastAsia" w:ascii="宋体" w:hAnsi="宋体"/>
          <w:szCs w:val="21"/>
          <w:highlight w:val="none"/>
        </w:rPr>
        <w:t>复印件</w:t>
      </w:r>
      <w:r>
        <w:rPr>
          <w:rFonts w:ascii="宋体" w:hAnsi="宋体"/>
          <w:szCs w:val="21"/>
          <w:highlight w:val="none"/>
        </w:rPr>
        <w:t>见本合同</w:t>
      </w:r>
      <w:r>
        <w:rPr>
          <w:rFonts w:ascii="宋体" w:hAnsi="宋体"/>
          <w:szCs w:val="21"/>
          <w:highlight w:val="none"/>
          <w:u w:val="single"/>
        </w:rPr>
        <w:t>附件一</w:t>
      </w:r>
      <w:r>
        <w:rPr>
          <w:rFonts w:ascii="宋体" w:hAnsi="宋体"/>
          <w:szCs w:val="21"/>
          <w:highlight w:val="none"/>
        </w:rPr>
        <w:t>，该租赁物业平面图见本合同</w:t>
      </w:r>
      <w:r>
        <w:rPr>
          <w:rFonts w:ascii="宋体" w:hAnsi="宋体"/>
          <w:szCs w:val="21"/>
          <w:highlight w:val="none"/>
          <w:u w:val="single"/>
        </w:rPr>
        <w:t>附件</w:t>
      </w:r>
      <w:r>
        <w:rPr>
          <w:rFonts w:ascii="宋体" w:hAnsi="宋体"/>
          <w:szCs w:val="21"/>
          <w:highlight w:val="none"/>
        </w:rPr>
        <w:t>。</w:t>
      </w:r>
    </w:p>
    <w:p>
      <w:pPr>
        <w:snapToGrid w:val="0"/>
        <w:spacing w:line="360" w:lineRule="auto"/>
        <w:ind w:firstLine="420" w:firstLineChars="200"/>
        <w:rPr>
          <w:rFonts w:ascii="宋体" w:hAnsi="宋体"/>
          <w:szCs w:val="21"/>
        </w:rPr>
      </w:pPr>
      <w:r>
        <w:rPr>
          <w:rFonts w:ascii="宋体" w:hAnsi="宋体"/>
          <w:szCs w:val="21"/>
        </w:rPr>
        <w:t>1.</w:t>
      </w:r>
      <w:r>
        <w:rPr>
          <w:rFonts w:hint="eastAsia" w:ascii="宋体" w:hAnsi="宋体"/>
          <w:szCs w:val="21"/>
        </w:rPr>
        <w:t>2</w:t>
      </w:r>
      <w:r>
        <w:rPr>
          <w:rFonts w:ascii="宋体" w:hAnsi="宋体"/>
          <w:szCs w:val="21"/>
        </w:rPr>
        <w:t xml:space="preserve"> 甲方拥有</w:t>
      </w:r>
      <w:r>
        <w:rPr>
          <w:rFonts w:hint="eastAsia" w:ascii="宋体" w:hAnsi="宋体"/>
          <w:szCs w:val="21"/>
        </w:rPr>
        <w:t>（或</w:t>
      </w:r>
      <w:r>
        <w:rPr>
          <w:rFonts w:ascii="宋体" w:hAnsi="宋体"/>
          <w:szCs w:val="21"/>
        </w:rPr>
        <w:t>共有</w:t>
      </w:r>
      <w:r>
        <w:rPr>
          <w:rFonts w:hint="eastAsia" w:ascii="宋体" w:hAnsi="宋体"/>
          <w:szCs w:val="21"/>
        </w:rPr>
        <w:t>）</w:t>
      </w:r>
      <w:r>
        <w:rPr>
          <w:rFonts w:ascii="宋体" w:hAnsi="宋体"/>
          <w:szCs w:val="21"/>
        </w:rPr>
        <w:t>的</w:t>
      </w:r>
      <w:r>
        <w:rPr>
          <w:rFonts w:hint="eastAsia" w:ascii="宋体" w:hAnsi="宋体"/>
          <w:szCs w:val="21"/>
        </w:rPr>
        <w:t>该物业所在大楼的</w:t>
      </w:r>
      <w:r>
        <w:rPr>
          <w:rFonts w:ascii="宋体" w:hAnsi="宋体"/>
          <w:szCs w:val="21"/>
        </w:rPr>
        <w:t>外墙面、屋顶等公共部位、公共设施的使用权不属于租赁范围内，在租赁期限内，基于上述</w:t>
      </w:r>
      <w:r>
        <w:rPr>
          <w:rFonts w:hint="eastAsia" w:ascii="宋体" w:hAnsi="宋体"/>
          <w:szCs w:val="21"/>
        </w:rPr>
        <w:t>所有（</w:t>
      </w:r>
      <w:r>
        <w:rPr>
          <w:rFonts w:ascii="宋体" w:hAnsi="宋体"/>
          <w:szCs w:val="21"/>
        </w:rPr>
        <w:t>共有</w:t>
      </w:r>
      <w:r>
        <w:rPr>
          <w:rFonts w:hint="eastAsia" w:ascii="宋体" w:hAnsi="宋体"/>
          <w:szCs w:val="21"/>
        </w:rPr>
        <w:t>）</w:t>
      </w:r>
      <w:r>
        <w:rPr>
          <w:rFonts w:ascii="宋体" w:hAnsi="宋体"/>
          <w:szCs w:val="21"/>
        </w:rPr>
        <w:t>权而产生的收益由甲方享有。</w:t>
      </w:r>
    </w:p>
    <w:p>
      <w:pPr>
        <w:snapToGrid w:val="0"/>
        <w:spacing w:line="360" w:lineRule="auto"/>
        <w:ind w:firstLine="420" w:firstLineChars="200"/>
        <w:rPr>
          <w:rFonts w:hint="default" w:ascii="宋体" w:hAnsi="宋体" w:eastAsia="宋体"/>
          <w:szCs w:val="21"/>
          <w:lang w:val="en-US" w:eastAsia="zh-CN"/>
        </w:rPr>
      </w:pPr>
      <w:r>
        <w:rPr>
          <w:rFonts w:hint="eastAsia" w:ascii="宋体" w:hAnsi="宋体"/>
          <w:szCs w:val="21"/>
          <w:lang w:val="en-US" w:eastAsia="zh-CN"/>
        </w:rPr>
        <w:t>1.3 在租赁期限内，乙方有权根据其正常经营需要与该物业区域中的所有其他租户和甲方共同、平等地使用区域内的公共部分，包括但不限于楼梯、通道等，但甲方及物业管理单位有权根据实际情况对公共部分的使用予以合理的临时限制。</w:t>
      </w:r>
    </w:p>
    <w:p>
      <w:pPr>
        <w:pStyle w:val="3"/>
        <w:snapToGrid w:val="0"/>
        <w:spacing w:line="360" w:lineRule="auto"/>
        <w:jc w:val="center"/>
        <w:rPr>
          <w:rFonts w:hAnsi="宋体" w:cs="Times New Roman"/>
          <w:b/>
        </w:rPr>
      </w:pPr>
      <w:r>
        <w:rPr>
          <w:rFonts w:hAnsi="宋体" w:cs="Times New Roman"/>
          <w:b/>
        </w:rPr>
        <w:t>二、租赁用途</w:t>
      </w:r>
    </w:p>
    <w:p>
      <w:pPr>
        <w:pStyle w:val="3"/>
        <w:snapToGrid w:val="0"/>
        <w:spacing w:line="360" w:lineRule="auto"/>
        <w:ind w:firstLine="420" w:firstLineChars="200"/>
        <w:rPr>
          <w:rFonts w:hAnsi="宋体" w:cs="Times New Roman"/>
        </w:rPr>
      </w:pPr>
      <w:r>
        <w:rPr>
          <w:rFonts w:hAnsi="宋体" w:cs="Times New Roman"/>
        </w:rPr>
        <w:t>2.1租赁物业仅作为</w:t>
      </w:r>
      <w:r>
        <w:rPr>
          <w:rFonts w:hint="eastAsia" w:hAnsi="宋体" w:cs="Times New Roman"/>
          <w:u w:val="single"/>
          <w:lang w:val="en-US" w:eastAsia="zh-CN"/>
        </w:rPr>
        <w:t>便利店</w:t>
      </w:r>
      <w:r>
        <w:rPr>
          <w:rFonts w:hAnsi="宋体" w:cs="Times New Roman"/>
        </w:rPr>
        <w:t>使用。在未征得甲方书面同意以及按规定须经有关部门审批而未</w:t>
      </w:r>
      <w:r>
        <w:rPr>
          <w:rFonts w:hint="eastAsia" w:hAnsi="宋体" w:cs="Times New Roman"/>
        </w:rPr>
        <w:t>批准</w:t>
      </w:r>
      <w:r>
        <w:rPr>
          <w:rFonts w:hAnsi="宋体" w:cs="Times New Roman"/>
        </w:rPr>
        <w:t>前，乙方不得擅自改变上述约定的使用用途。</w:t>
      </w:r>
    </w:p>
    <w:p>
      <w:pPr>
        <w:pStyle w:val="3"/>
        <w:snapToGrid w:val="0"/>
        <w:spacing w:line="360" w:lineRule="auto"/>
        <w:ind w:firstLine="420" w:firstLineChars="200"/>
        <w:rPr>
          <w:rFonts w:hAnsi="宋体" w:cs="Times New Roman"/>
        </w:rPr>
      </w:pPr>
      <w:r>
        <w:rPr>
          <w:rFonts w:hAnsi="宋体" w:cs="Times New Roman"/>
        </w:rPr>
        <w:t>鉴于租赁物业</w:t>
      </w:r>
      <w:r>
        <w:rPr>
          <w:rFonts w:hint="eastAsia" w:hAnsi="宋体" w:cs="Times New Roman"/>
        </w:rPr>
        <w:t>规划</w:t>
      </w:r>
      <w:r>
        <w:rPr>
          <w:rFonts w:hAnsi="宋体" w:cs="Times New Roman"/>
        </w:rPr>
        <w:t>土地用途为</w:t>
      </w:r>
      <w:r>
        <w:rPr>
          <w:rFonts w:hint="eastAsia" w:hAnsi="宋体" w:cs="Times New Roman"/>
          <w:lang w:val="en-US" w:eastAsia="zh-CN"/>
        </w:rPr>
        <w:t xml:space="preserve">   </w:t>
      </w:r>
      <w:r>
        <w:rPr>
          <w:rFonts w:hint="eastAsia" w:hAnsi="宋体" w:cs="Times New Roman"/>
          <w:u w:val="single"/>
          <w:lang w:val="en-US" w:eastAsia="zh-CN"/>
        </w:rPr>
        <w:t xml:space="preserve"> </w:t>
      </w:r>
      <w:r>
        <w:rPr>
          <w:rFonts w:hAnsi="宋体" w:cs="Times New Roman"/>
        </w:rPr>
        <w:t>，如因乙方使用用途与土地用途不一致而产生的责任及费用由乙方承担。</w:t>
      </w:r>
    </w:p>
    <w:p>
      <w:pPr>
        <w:pStyle w:val="3"/>
        <w:snapToGrid w:val="0"/>
        <w:spacing w:line="360" w:lineRule="auto"/>
        <w:ind w:firstLine="420" w:firstLineChars="200"/>
        <w:rPr>
          <w:rFonts w:hAnsi="宋体" w:cs="Times New Roman"/>
          <w:highlight w:val="none"/>
        </w:rPr>
      </w:pPr>
      <w:r>
        <w:rPr>
          <w:rFonts w:hAnsi="宋体" w:cs="Times New Roman"/>
        </w:rPr>
        <w:t>2.2乙方使用该物业从事经营活动时，应遵守国家及当地政府制定的法律、法规、其他规范性文件及社会公序良俗。</w:t>
      </w:r>
      <w:r>
        <w:rPr>
          <w:rFonts w:hint="eastAsia" w:hAnsi="宋体"/>
          <w:highlight w:val="none"/>
        </w:rPr>
        <w:t>如乙方利用该物业从事违法、违规或不道德的活动而给甲方造成的所有直接损失和间接损失，由乙方赔偿。</w:t>
      </w:r>
    </w:p>
    <w:p>
      <w:pPr>
        <w:pStyle w:val="3"/>
        <w:snapToGrid w:val="0"/>
        <w:spacing w:line="360" w:lineRule="auto"/>
        <w:ind w:firstLine="420" w:firstLineChars="200"/>
        <w:rPr>
          <w:rFonts w:hint="eastAsia" w:hAnsi="宋体" w:cs="Times New Roman"/>
        </w:rPr>
      </w:pPr>
      <w:r>
        <w:rPr>
          <w:rFonts w:hAnsi="宋体" w:cs="Times New Roman"/>
        </w:rPr>
        <w:t>2.3乙方自行办理经营许可等开业前的一切行政审批手续，如在办理过程中，需要甲方提供现有资料的，甲方应</w:t>
      </w:r>
      <w:r>
        <w:rPr>
          <w:rFonts w:hint="eastAsia" w:hAnsi="宋体" w:cs="Times New Roman"/>
        </w:rPr>
        <w:t>予</w:t>
      </w:r>
      <w:r>
        <w:rPr>
          <w:rFonts w:hAnsi="宋体" w:cs="Times New Roman"/>
        </w:rPr>
        <w:t>提供</w:t>
      </w:r>
      <w:r>
        <w:rPr>
          <w:rFonts w:hint="eastAsia" w:hAnsi="宋体" w:cs="Times New Roman"/>
          <w:lang w:eastAsia="zh-CN"/>
        </w:rPr>
        <w:t>。</w:t>
      </w:r>
      <w:r>
        <w:rPr>
          <w:rFonts w:hint="eastAsia" w:hAnsi="宋体" w:cs="Times New Roman"/>
        </w:rPr>
        <w:t>乙方不得以未取得行政审批手续为由，拒绝支付租金。</w:t>
      </w:r>
    </w:p>
    <w:p>
      <w:pPr>
        <w:pStyle w:val="3"/>
        <w:snapToGrid w:val="0"/>
        <w:spacing w:line="360" w:lineRule="auto"/>
        <w:jc w:val="center"/>
        <w:rPr>
          <w:rFonts w:hAnsi="宋体" w:cs="Times New Roman"/>
          <w:b/>
        </w:rPr>
      </w:pPr>
      <w:r>
        <w:rPr>
          <w:rFonts w:hAnsi="宋体" w:cs="Times New Roman"/>
          <w:b/>
        </w:rPr>
        <w:t>三、租赁期限</w:t>
      </w:r>
    </w:p>
    <w:p>
      <w:pPr>
        <w:pStyle w:val="3"/>
        <w:snapToGrid w:val="0"/>
        <w:spacing w:line="360" w:lineRule="auto"/>
        <w:ind w:firstLine="420" w:firstLineChars="200"/>
        <w:rPr>
          <w:rFonts w:hint="eastAsia" w:hAnsi="宋体" w:cs="Times New Roman"/>
          <w:lang w:eastAsia="zh-CN"/>
        </w:rPr>
      </w:pPr>
      <w:r>
        <w:rPr>
          <w:rFonts w:hAnsi="宋体" w:cs="Times New Roman"/>
        </w:rPr>
        <w:t>3.1租赁期限为</w:t>
      </w:r>
      <w:r>
        <w:rPr>
          <w:rFonts w:hint="eastAsia" w:hAnsi="宋体" w:cs="Times New Roman"/>
          <w:lang w:val="en-US" w:eastAsia="zh-CN"/>
        </w:rPr>
        <w:t xml:space="preserve">   </w:t>
      </w:r>
      <w:r>
        <w:rPr>
          <w:rFonts w:hint="eastAsia" w:hAnsi="宋体" w:cs="Times New Roman"/>
        </w:rPr>
        <w:t>月</w:t>
      </w:r>
      <w:r>
        <w:rPr>
          <w:rFonts w:hAnsi="宋体" w:cs="Times New Roman"/>
        </w:rPr>
        <w:t>，自</w:t>
      </w:r>
      <w:r>
        <w:rPr>
          <w:rFonts w:hint="eastAsia" w:hAnsi="宋体" w:cs="Times New Roman"/>
          <w:lang w:val="en-US" w:eastAsia="zh-CN"/>
        </w:rPr>
        <w:t xml:space="preserve">   </w:t>
      </w:r>
      <w:r>
        <w:rPr>
          <w:rFonts w:hint="eastAsia" w:hAnsi="宋体" w:cs="Times New Roman"/>
        </w:rPr>
        <w:t>年</w:t>
      </w:r>
      <w:r>
        <w:rPr>
          <w:rFonts w:hint="eastAsia" w:hAnsi="宋体" w:cs="Times New Roman"/>
          <w:lang w:val="en-US" w:eastAsia="zh-CN"/>
        </w:rPr>
        <w:t xml:space="preserve">   </w:t>
      </w:r>
      <w:r>
        <w:rPr>
          <w:rFonts w:hint="eastAsia" w:hAnsi="宋体" w:cs="Times New Roman"/>
        </w:rPr>
        <w:t>月</w:t>
      </w:r>
      <w:r>
        <w:rPr>
          <w:rFonts w:hint="eastAsia" w:hAnsi="宋体" w:cs="Times New Roman"/>
          <w:lang w:val="en-US" w:eastAsia="zh-CN"/>
        </w:rPr>
        <w:t xml:space="preserve">   </w:t>
      </w:r>
      <w:r>
        <w:rPr>
          <w:rFonts w:hint="eastAsia" w:hAnsi="宋体" w:cs="Times New Roman"/>
        </w:rPr>
        <w:t>日</w:t>
      </w:r>
      <w:r>
        <w:rPr>
          <w:rFonts w:hAnsi="宋体" w:cs="Times New Roman"/>
        </w:rPr>
        <w:t>起至</w:t>
      </w:r>
      <w:r>
        <w:rPr>
          <w:rFonts w:hint="eastAsia" w:hAnsi="宋体" w:cs="Times New Roman"/>
          <w:lang w:val="en-US" w:eastAsia="zh-CN"/>
        </w:rPr>
        <w:t xml:space="preserve">   </w:t>
      </w:r>
      <w:r>
        <w:rPr>
          <w:rFonts w:hAnsi="宋体" w:cs="Times New Roman"/>
          <w:color w:val="000000"/>
        </w:rPr>
        <w:t>年</w:t>
      </w:r>
      <w:r>
        <w:rPr>
          <w:rFonts w:hint="eastAsia" w:hAnsi="宋体" w:cs="Times New Roman"/>
          <w:color w:val="000000"/>
          <w:lang w:val="en-US" w:eastAsia="zh-CN"/>
        </w:rPr>
        <w:t xml:space="preserve">   </w:t>
      </w:r>
      <w:r>
        <w:rPr>
          <w:rFonts w:hAnsi="宋体" w:cs="Times New Roman"/>
          <w:color w:val="000000"/>
        </w:rPr>
        <w:t>月</w:t>
      </w:r>
      <w:r>
        <w:rPr>
          <w:rFonts w:hint="eastAsia" w:hAnsi="宋体" w:cs="Times New Roman"/>
          <w:color w:val="000000"/>
          <w:lang w:val="en-US" w:eastAsia="zh-CN"/>
        </w:rPr>
        <w:t xml:space="preserve">   </w:t>
      </w:r>
      <w:r>
        <w:rPr>
          <w:rFonts w:hAnsi="宋体" w:cs="Times New Roman"/>
          <w:color w:val="000000"/>
        </w:rPr>
        <w:t>日止</w:t>
      </w:r>
      <w:r>
        <w:rPr>
          <w:rFonts w:hAnsi="宋体" w:cs="Times New Roman"/>
        </w:rPr>
        <w:t>。</w:t>
      </w:r>
    </w:p>
    <w:p>
      <w:pPr>
        <w:pStyle w:val="3"/>
        <w:snapToGrid w:val="0"/>
        <w:spacing w:line="360" w:lineRule="auto"/>
        <w:ind w:firstLine="420" w:firstLineChars="200"/>
        <w:rPr>
          <w:rFonts w:hint="default" w:hAnsi="宋体" w:eastAsia="宋体" w:cs="Times New Roman"/>
          <w:lang w:val="en-US" w:eastAsia="zh-CN"/>
        </w:rPr>
      </w:pPr>
      <w:r>
        <w:rPr>
          <w:rFonts w:hint="eastAsia" w:hAnsi="宋体" w:cs="Times New Roman"/>
          <w:lang w:val="en-US" w:eastAsia="zh-CN"/>
        </w:rPr>
        <w:t xml:space="preserve">3.2 </w:t>
      </w:r>
      <w:r>
        <w:rPr>
          <w:rFonts w:hint="eastAsia"/>
        </w:rPr>
        <w:t>甲、乙双方确认，双方应在</w:t>
      </w:r>
      <w:r>
        <w:rPr>
          <w:rFonts w:hint="eastAsia"/>
          <w:lang w:val="en-US" w:eastAsia="zh-CN"/>
        </w:rPr>
        <w:t xml:space="preserve">   </w:t>
      </w:r>
      <w:r>
        <w:rPr>
          <w:rFonts w:hint="eastAsia"/>
          <w:u w:val="single"/>
        </w:rPr>
        <w:t xml:space="preserve"> </w:t>
      </w:r>
      <w:r>
        <w:rPr>
          <w:rFonts w:hint="eastAsia"/>
        </w:rPr>
        <w:t>年</w:t>
      </w:r>
      <w:r>
        <w:rPr>
          <w:rFonts w:hint="eastAsia"/>
          <w:lang w:val="en-US" w:eastAsia="zh-CN"/>
        </w:rPr>
        <w:t xml:space="preserve">  </w:t>
      </w:r>
      <w:r>
        <w:rPr>
          <w:rFonts w:hint="eastAsia"/>
        </w:rPr>
        <w:t>月</w:t>
      </w:r>
      <w:r>
        <w:rPr>
          <w:rFonts w:hint="eastAsia"/>
          <w:lang w:val="en-US" w:eastAsia="zh-CN"/>
        </w:rPr>
        <w:t xml:space="preserve">   </w:t>
      </w:r>
      <w:r>
        <w:rPr>
          <w:rFonts w:hint="eastAsia"/>
        </w:rPr>
        <w:t>日办理交付手续，乙方接受钥匙即视为交付完成。</w:t>
      </w:r>
      <w:r>
        <w:rPr>
          <w:rFonts w:hint="eastAsia"/>
          <w:lang w:val="en-US" w:eastAsia="zh-CN"/>
        </w:rPr>
        <w:t>如</w:t>
      </w:r>
      <w:r>
        <w:rPr>
          <w:rFonts w:hint="eastAsia"/>
        </w:rPr>
        <w:t>乙方</w:t>
      </w:r>
      <w:r>
        <w:rPr>
          <w:rFonts w:hint="eastAsia"/>
          <w:lang w:val="en-US" w:eastAsia="zh-CN"/>
        </w:rPr>
        <w:t>在上述约定期限前已实际接收物业的</w:t>
      </w:r>
      <w:r>
        <w:rPr>
          <w:rFonts w:hint="eastAsia"/>
        </w:rPr>
        <w:t>，甲方不再另行寄送交付通知。如乙方不能按约定日期前来接收物业的，租金起算日仍按本合同执行，装修免租期不顺延。</w:t>
      </w:r>
    </w:p>
    <w:p>
      <w:pPr>
        <w:widowControl/>
        <w:spacing w:line="360" w:lineRule="auto"/>
        <w:ind w:firstLine="420" w:firstLineChars="200"/>
        <w:jc w:val="left"/>
        <w:rPr>
          <w:rFonts w:hint="eastAsia" w:ascii="宋体" w:hAnsi="宋体"/>
          <w:szCs w:val="21"/>
        </w:rPr>
      </w:pPr>
      <w:r>
        <w:rPr>
          <w:rFonts w:ascii="宋体" w:hAnsi="宋体"/>
          <w:szCs w:val="21"/>
        </w:rPr>
        <w:t>3.</w:t>
      </w:r>
      <w:r>
        <w:rPr>
          <w:rFonts w:hint="eastAsia" w:ascii="宋体" w:hAnsi="宋体"/>
          <w:szCs w:val="21"/>
          <w:lang w:val="en-US" w:eastAsia="zh-CN"/>
        </w:rPr>
        <w:t xml:space="preserve">3 </w:t>
      </w:r>
      <w:r>
        <w:rPr>
          <w:rFonts w:ascii="宋体" w:hAnsi="宋体"/>
          <w:szCs w:val="21"/>
        </w:rPr>
        <w:t>租赁期限届满，</w:t>
      </w:r>
      <w:r>
        <w:rPr>
          <w:rFonts w:hint="eastAsia" w:ascii="宋体" w:hAnsi="宋体"/>
          <w:szCs w:val="21"/>
        </w:rPr>
        <w:t>如乙方要求再次承租的，应在租赁期限届满三个月前向甲方提出书面要求，经甲方同意后重新签订租赁合同。</w:t>
      </w:r>
    </w:p>
    <w:p>
      <w:pPr>
        <w:widowControl/>
        <w:snapToGrid w:val="0"/>
        <w:spacing w:line="360" w:lineRule="auto"/>
        <w:ind w:firstLine="420" w:firstLineChars="200"/>
        <w:jc w:val="left"/>
        <w:rPr>
          <w:rFonts w:hint="eastAsia" w:ascii="宋体" w:hAnsi="宋体"/>
          <w:szCs w:val="21"/>
        </w:rPr>
      </w:pPr>
    </w:p>
    <w:p>
      <w:pPr>
        <w:pStyle w:val="3"/>
        <w:snapToGrid w:val="0"/>
        <w:spacing w:line="360" w:lineRule="auto"/>
        <w:jc w:val="center"/>
        <w:rPr>
          <w:rFonts w:hAnsi="宋体" w:cs="Times New Roman"/>
          <w:b/>
        </w:rPr>
      </w:pPr>
      <w:r>
        <w:rPr>
          <w:rFonts w:hAnsi="宋体" w:cs="Times New Roman"/>
          <w:b/>
        </w:rPr>
        <w:t>四、租金</w:t>
      </w:r>
      <w:r>
        <w:rPr>
          <w:rFonts w:hint="eastAsia" w:hAnsi="宋体" w:cs="Times New Roman"/>
          <w:b/>
        </w:rPr>
        <w:t>、保证金</w:t>
      </w:r>
      <w:r>
        <w:rPr>
          <w:rFonts w:hAnsi="宋体" w:cs="Times New Roman"/>
          <w:b/>
        </w:rPr>
        <w:t>及支付方式</w:t>
      </w:r>
    </w:p>
    <w:p>
      <w:pPr>
        <w:pStyle w:val="3"/>
        <w:snapToGrid w:val="0"/>
        <w:spacing w:line="360" w:lineRule="auto"/>
        <w:ind w:firstLine="420" w:firstLineChars="200"/>
        <w:rPr>
          <w:rFonts w:hint="eastAsia" w:hAnsi="宋体" w:cs="Times New Roman"/>
        </w:rPr>
      </w:pPr>
      <w:r>
        <w:rPr>
          <w:rFonts w:hAnsi="宋体" w:cs="Times New Roman"/>
        </w:rPr>
        <w:t>4.1</w:t>
      </w:r>
      <w:r>
        <w:rPr>
          <w:rFonts w:hAnsi="宋体" w:cs="Times New Roman"/>
          <w:highlight w:val="none"/>
        </w:rPr>
        <w:t>该</w:t>
      </w:r>
      <w:r>
        <w:rPr>
          <w:rFonts w:hint="eastAsia" w:hAnsi="宋体" w:cs="Times New Roman"/>
          <w:highlight w:val="none"/>
        </w:rPr>
        <w:t>租赁</w:t>
      </w:r>
      <w:r>
        <w:rPr>
          <w:rFonts w:hAnsi="宋体" w:cs="Times New Roman"/>
          <w:highlight w:val="none"/>
        </w:rPr>
        <w:t>物业按</w:t>
      </w:r>
      <w:r>
        <w:rPr>
          <w:rFonts w:hint="eastAsia" w:hAnsi="宋体" w:cs="Times New Roman"/>
          <w:highlight w:val="none"/>
          <w:lang w:val="en-US" w:eastAsia="zh-CN"/>
        </w:rPr>
        <w:t>本合同确定的</w:t>
      </w:r>
      <w:r>
        <w:rPr>
          <w:rFonts w:hAnsi="宋体" w:cs="Times New Roman"/>
          <w:highlight w:val="none"/>
        </w:rPr>
        <w:t>建筑面积计算租金</w:t>
      </w:r>
      <w:r>
        <w:rPr>
          <w:rFonts w:hAnsi="宋体" w:cs="Times New Roman"/>
        </w:rPr>
        <w:t>，第一年度的租金标准为每天每平方米人民币</w:t>
      </w:r>
      <w:r>
        <w:rPr>
          <w:rFonts w:hint="eastAsia" w:hAnsi="宋体" w:cs="Times New Roman"/>
          <w:lang w:val="en-US" w:eastAsia="zh-CN"/>
        </w:rPr>
        <w:t xml:space="preserve">  </w:t>
      </w:r>
      <w:r>
        <w:rPr>
          <w:rFonts w:hAnsi="宋体" w:cs="Times New Roman"/>
        </w:rPr>
        <w:t>元（RMB</w:t>
      </w:r>
      <w:r>
        <w:rPr>
          <w:rFonts w:hint="eastAsia" w:hAnsi="宋体" w:cs="Times New Roman"/>
          <w:lang w:val="en-US" w:eastAsia="zh-CN"/>
        </w:rPr>
        <w:t xml:space="preserve">  </w:t>
      </w:r>
      <w:r>
        <w:rPr>
          <w:rFonts w:hAnsi="宋体" w:cs="Times New Roman"/>
        </w:rPr>
        <w:t>元/天/平方米）。本租金为</w:t>
      </w:r>
      <w:r>
        <w:rPr>
          <w:rFonts w:hint="eastAsia" w:hAnsi="宋体" w:cs="Times New Roman"/>
        </w:rPr>
        <w:sym w:font="Wingdings 2" w:char="0052"/>
      </w:r>
      <w:r>
        <w:rPr>
          <w:rFonts w:hAnsi="宋体" w:cs="Times New Roman"/>
        </w:rPr>
        <w:t>税后</w:t>
      </w:r>
      <w:r>
        <w:rPr>
          <w:rFonts w:hint="eastAsia" w:hAnsi="宋体" w:cs="Times New Roman"/>
        </w:rPr>
        <w:t>□</w:t>
      </w:r>
      <w:r>
        <w:rPr>
          <w:rFonts w:hAnsi="宋体" w:cs="Times New Roman"/>
        </w:rPr>
        <w:t>税</w:t>
      </w:r>
      <w:r>
        <w:rPr>
          <w:rFonts w:hint="eastAsia" w:hAnsi="宋体" w:cs="Times New Roman"/>
        </w:rPr>
        <w:t>前</w:t>
      </w:r>
      <w:r>
        <w:rPr>
          <w:rFonts w:hAnsi="宋体" w:cs="Times New Roman"/>
        </w:rPr>
        <w:t>租金，</w:t>
      </w:r>
      <w:r>
        <w:rPr>
          <w:rFonts w:hint="eastAsia" w:hAnsi="宋体" w:cs="Times New Roman"/>
        </w:rPr>
        <w:t>甲方收取上述租金而应缴纳的</w:t>
      </w:r>
      <w:r>
        <w:rPr>
          <w:rFonts w:hAnsi="宋体" w:cs="Times New Roman"/>
        </w:rPr>
        <w:t>相关税收由</w:t>
      </w:r>
      <w:r>
        <w:rPr>
          <w:rFonts w:hint="eastAsia" w:hAnsi="宋体" w:cs="Times New Roman"/>
        </w:rPr>
        <w:t>□乙方</w:t>
      </w:r>
      <w:r>
        <w:rPr>
          <w:rFonts w:hint="eastAsia" w:hAnsi="宋体" w:cs="Times New Roman"/>
        </w:rPr>
        <w:sym w:font="Wingdings 2" w:char="0052"/>
      </w:r>
      <w:r>
        <w:rPr>
          <w:rFonts w:hint="eastAsia" w:hAnsi="宋体" w:cs="Times New Roman"/>
        </w:rPr>
        <w:t>甲方</w:t>
      </w:r>
      <w:r>
        <w:rPr>
          <w:rFonts w:hAnsi="宋体" w:cs="Times New Roman"/>
        </w:rPr>
        <w:t>承担。</w:t>
      </w:r>
    </w:p>
    <w:p>
      <w:pPr>
        <w:pStyle w:val="3"/>
        <w:snapToGrid w:val="0"/>
        <w:spacing w:line="360" w:lineRule="auto"/>
        <w:ind w:firstLine="420" w:firstLineChars="200"/>
        <w:rPr>
          <w:rFonts w:hAnsi="宋体" w:cs="Times New Roman"/>
        </w:rPr>
      </w:pPr>
      <w:r>
        <w:rPr>
          <w:rFonts w:hAnsi="宋体" w:cs="Times New Roman"/>
        </w:rPr>
        <w:t>自第</w:t>
      </w:r>
      <w:r>
        <w:rPr>
          <w:rFonts w:hint="eastAsia" w:hAnsi="宋体" w:cs="Times New Roman"/>
          <w:lang w:eastAsia="zh-CN"/>
        </w:rPr>
        <w:t>三</w:t>
      </w:r>
      <w:r>
        <w:rPr>
          <w:rFonts w:hAnsi="宋体" w:cs="Times New Roman"/>
        </w:rPr>
        <w:t>租赁年度（即从</w:t>
      </w:r>
      <w:r>
        <w:rPr>
          <w:rFonts w:hint="eastAsia" w:hAnsi="宋体" w:cs="Times New Roman"/>
          <w:lang w:val="en-US" w:eastAsia="zh-CN"/>
        </w:rPr>
        <w:t xml:space="preserve">   </w:t>
      </w:r>
      <w:r>
        <w:rPr>
          <w:rFonts w:hAnsi="宋体" w:cs="Times New Roman"/>
        </w:rPr>
        <w:t>年</w:t>
      </w:r>
      <w:r>
        <w:rPr>
          <w:rFonts w:hint="eastAsia" w:hAnsi="宋体" w:cs="Times New Roman"/>
          <w:u w:val="single"/>
        </w:rPr>
        <w:t xml:space="preserve"> </w:t>
      </w:r>
      <w:r>
        <w:rPr>
          <w:rFonts w:hint="eastAsia" w:hAnsi="宋体" w:cs="Times New Roman"/>
          <w:u w:val="single"/>
          <w:lang w:val="en-US" w:eastAsia="zh-CN"/>
        </w:rPr>
        <w:t xml:space="preserve">  </w:t>
      </w:r>
      <w:r>
        <w:rPr>
          <w:rFonts w:hint="eastAsia" w:hAnsi="宋体" w:cs="Times New Roman"/>
          <w:u w:val="single"/>
        </w:rPr>
        <w:t xml:space="preserve"> </w:t>
      </w:r>
      <w:r>
        <w:rPr>
          <w:rFonts w:hAnsi="宋体" w:cs="Times New Roman"/>
        </w:rPr>
        <w:t>月</w:t>
      </w:r>
      <w:r>
        <w:rPr>
          <w:rFonts w:hint="eastAsia" w:hAnsi="宋体" w:cs="Times New Roman"/>
          <w:lang w:val="en-US" w:eastAsia="zh-CN"/>
        </w:rPr>
        <w:t xml:space="preserve">   </w:t>
      </w:r>
      <w:r>
        <w:rPr>
          <w:rFonts w:hAnsi="宋体" w:cs="Times New Roman"/>
        </w:rPr>
        <w:t>日）起，租金每整年调整一次，即当年租金在上一年度租金的基础上上浮</w:t>
      </w:r>
      <w:r>
        <w:rPr>
          <w:rFonts w:hint="eastAsia" w:hAnsi="宋体" w:cs="Times New Roman"/>
          <w:lang w:val="en-US" w:eastAsia="zh-CN"/>
        </w:rPr>
        <w:t xml:space="preserve">   </w:t>
      </w:r>
      <w:r>
        <w:rPr>
          <w:rFonts w:hint="eastAsia" w:hAnsi="宋体" w:cs="Times New Roman"/>
          <w:u w:val="single"/>
        </w:rPr>
        <w:t xml:space="preserve"> </w:t>
      </w:r>
      <w:r>
        <w:rPr>
          <w:rFonts w:hAnsi="宋体" w:cs="Times New Roman"/>
        </w:rPr>
        <w:t>%。</w:t>
      </w:r>
    </w:p>
    <w:p>
      <w:pPr>
        <w:pStyle w:val="3"/>
        <w:snapToGrid w:val="0"/>
        <w:spacing w:line="360" w:lineRule="auto"/>
        <w:ind w:firstLine="420" w:firstLineChars="200"/>
        <w:rPr>
          <w:rFonts w:hAnsi="宋体" w:cs="Times New Roman"/>
        </w:rPr>
      </w:pPr>
      <w:r>
        <w:rPr>
          <w:rFonts w:hAnsi="宋体" w:cs="Times New Roman"/>
        </w:rPr>
        <w:t>4.2租金采取“先付后用”方式，以</w:t>
      </w:r>
      <w:r>
        <w:rPr>
          <w:rFonts w:hint="eastAsia" w:hAnsi="宋体" w:cs="Times New Roman"/>
          <w:u w:val="single"/>
          <w:lang w:val="en-US" w:eastAsia="zh-CN"/>
        </w:rPr>
        <w:t>6</w:t>
      </w:r>
      <w:r>
        <w:rPr>
          <w:rFonts w:hAnsi="宋体" w:cs="Times New Roman"/>
        </w:rPr>
        <w:t>个月为一期，每</w:t>
      </w:r>
      <w:r>
        <w:rPr>
          <w:rFonts w:hint="eastAsia" w:hAnsi="宋体" w:cs="Times New Roman"/>
          <w:u w:val="single"/>
          <w:lang w:val="en-US" w:eastAsia="zh-CN"/>
        </w:rPr>
        <w:t>6</w:t>
      </w:r>
      <w:r>
        <w:rPr>
          <w:rFonts w:hAnsi="宋体" w:cs="Times New Roman"/>
        </w:rPr>
        <w:t>个月支付一次。</w:t>
      </w:r>
    </w:p>
    <w:p>
      <w:pPr>
        <w:pStyle w:val="3"/>
        <w:snapToGrid w:val="0"/>
        <w:spacing w:line="360" w:lineRule="auto"/>
        <w:ind w:firstLine="420" w:firstLineChars="200"/>
        <w:rPr>
          <w:rFonts w:hint="eastAsia" w:hAnsi="宋体" w:cs="Times New Roman"/>
        </w:rPr>
      </w:pPr>
      <w:r>
        <w:rPr>
          <w:rFonts w:hint="eastAsia" w:hAnsi="宋体" w:cs="Times New Roman"/>
        </w:rPr>
        <w:t xml:space="preserve">乙方应按以下标准支付租金：    </w:t>
      </w:r>
    </w:p>
    <w:tbl>
      <w:tblPr>
        <w:tblStyle w:val="6"/>
        <w:tblW w:w="9589" w:type="dxa"/>
        <w:jc w:val="center"/>
        <w:tblLayout w:type="fixed"/>
        <w:tblCellMar>
          <w:top w:w="0" w:type="dxa"/>
          <w:left w:w="108" w:type="dxa"/>
          <w:bottom w:w="0" w:type="dxa"/>
          <w:right w:w="108" w:type="dxa"/>
        </w:tblCellMar>
      </w:tblPr>
      <w:tblGrid>
        <w:gridCol w:w="1344"/>
        <w:gridCol w:w="2155"/>
        <w:gridCol w:w="1600"/>
        <w:gridCol w:w="1125"/>
        <w:gridCol w:w="3365"/>
      </w:tblGrid>
      <w:tr>
        <w:tblPrEx>
          <w:tblCellMar>
            <w:top w:w="0" w:type="dxa"/>
            <w:left w:w="108" w:type="dxa"/>
            <w:bottom w:w="0" w:type="dxa"/>
            <w:right w:w="108" w:type="dxa"/>
          </w:tblCellMar>
        </w:tblPrEx>
        <w:trPr>
          <w:trHeight w:val="368" w:hRule="atLeast"/>
          <w:jc w:val="center"/>
        </w:trPr>
        <w:tc>
          <w:tcPr>
            <w:tcW w:w="1344"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b/>
                <w:bCs/>
                <w:szCs w:val="21"/>
              </w:rPr>
            </w:pPr>
          </w:p>
        </w:tc>
        <w:tc>
          <w:tcPr>
            <w:tcW w:w="215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b/>
                <w:bCs/>
                <w:szCs w:val="21"/>
              </w:rPr>
            </w:pPr>
            <w:r>
              <w:rPr>
                <w:rFonts w:hint="eastAsia" w:ascii="宋体" w:hAnsi="宋体"/>
                <w:b/>
                <w:bCs/>
                <w:szCs w:val="21"/>
              </w:rPr>
              <w:t>租赁期间</w:t>
            </w: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b/>
                <w:bCs/>
                <w:szCs w:val="21"/>
              </w:rPr>
            </w:pPr>
            <w:r>
              <w:rPr>
                <w:rFonts w:hint="eastAsia" w:ascii="宋体" w:hAnsi="宋体"/>
                <w:b/>
                <w:bCs/>
                <w:szCs w:val="21"/>
              </w:rPr>
              <w:t>租金单价</w:t>
            </w:r>
          </w:p>
        </w:tc>
        <w:tc>
          <w:tcPr>
            <w:tcW w:w="112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b/>
                <w:bCs/>
                <w:szCs w:val="21"/>
              </w:rPr>
            </w:pPr>
            <w:r>
              <w:rPr>
                <w:rFonts w:hint="eastAsia" w:ascii="宋体" w:hAnsi="宋体"/>
                <w:b/>
                <w:bCs/>
                <w:szCs w:val="21"/>
              </w:rPr>
              <w:t>金额</w:t>
            </w:r>
          </w:p>
        </w:tc>
        <w:tc>
          <w:tcPr>
            <w:tcW w:w="3365"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b/>
                <w:bCs/>
                <w:szCs w:val="21"/>
              </w:rPr>
            </w:pPr>
            <w:r>
              <w:rPr>
                <w:rFonts w:hint="eastAsia" w:ascii="宋体" w:hAnsi="宋体"/>
                <w:b/>
                <w:bCs/>
                <w:szCs w:val="21"/>
              </w:rPr>
              <w:t>支付日期</w:t>
            </w:r>
          </w:p>
        </w:tc>
      </w:tr>
      <w:tr>
        <w:tblPrEx>
          <w:tblCellMar>
            <w:top w:w="0" w:type="dxa"/>
            <w:left w:w="108" w:type="dxa"/>
            <w:bottom w:w="0" w:type="dxa"/>
            <w:right w:w="108" w:type="dxa"/>
          </w:tblCellMar>
        </w:tblPrEx>
        <w:trPr>
          <w:trHeight w:val="368" w:hRule="atLeast"/>
          <w:jc w:val="center"/>
        </w:trPr>
        <w:tc>
          <w:tcPr>
            <w:tcW w:w="1344"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215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12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3365" w:type="dxa"/>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r>
      <w:tr>
        <w:tblPrEx>
          <w:tblCellMar>
            <w:top w:w="0" w:type="dxa"/>
            <w:left w:w="108" w:type="dxa"/>
            <w:bottom w:w="0" w:type="dxa"/>
            <w:right w:w="108" w:type="dxa"/>
          </w:tblCellMar>
        </w:tblPrEx>
        <w:trPr>
          <w:trHeight w:val="437" w:hRule="atLeast"/>
          <w:jc w:val="center"/>
        </w:trPr>
        <w:tc>
          <w:tcPr>
            <w:tcW w:w="1344" w:type="dxa"/>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szCs w:val="21"/>
              </w:rPr>
            </w:pPr>
            <w:r>
              <w:rPr>
                <w:rFonts w:hint="eastAsia" w:ascii="宋体" w:hAnsi="宋体"/>
                <w:szCs w:val="21"/>
              </w:rPr>
              <w:t>履约保证金</w:t>
            </w:r>
          </w:p>
        </w:tc>
        <w:tc>
          <w:tcPr>
            <w:tcW w:w="2155" w:type="dxa"/>
            <w:tcBorders>
              <w:top w:val="nil"/>
              <w:left w:val="nil"/>
              <w:bottom w:val="single" w:color="auto" w:sz="4" w:space="0"/>
              <w:right w:val="single" w:color="auto" w:sz="4" w:space="0"/>
            </w:tcBorders>
            <w:noWrap w:val="0"/>
            <w:vAlign w:val="center"/>
          </w:tcPr>
          <w:p>
            <w:pPr>
              <w:widowControl/>
              <w:spacing w:line="360" w:lineRule="auto"/>
              <w:jc w:val="center"/>
              <w:rPr>
                <w:rFonts w:ascii="宋体" w:hAnsi="宋体"/>
                <w:szCs w:val="21"/>
              </w:rPr>
            </w:pPr>
            <w:r>
              <w:rPr>
                <w:rFonts w:hint="eastAsia" w:ascii="宋体" w:hAnsi="宋体"/>
                <w:szCs w:val="21"/>
              </w:rPr>
              <w:t>　/</w:t>
            </w:r>
          </w:p>
        </w:tc>
        <w:tc>
          <w:tcPr>
            <w:tcW w:w="1600" w:type="dxa"/>
            <w:tcBorders>
              <w:top w:val="nil"/>
              <w:left w:val="nil"/>
              <w:bottom w:val="single" w:color="auto" w:sz="4" w:space="0"/>
              <w:right w:val="single" w:color="auto" w:sz="4" w:space="0"/>
            </w:tcBorders>
            <w:noWrap w:val="0"/>
            <w:vAlign w:val="center"/>
          </w:tcPr>
          <w:p>
            <w:pPr>
              <w:widowControl/>
              <w:spacing w:line="360" w:lineRule="auto"/>
              <w:jc w:val="center"/>
              <w:rPr>
                <w:rFonts w:hint="eastAsia" w:ascii="宋体" w:hAnsi="宋体"/>
                <w:szCs w:val="21"/>
              </w:rPr>
            </w:pPr>
            <w:r>
              <w:rPr>
                <w:rFonts w:hint="eastAsia" w:ascii="宋体" w:hAnsi="宋体"/>
                <w:szCs w:val="21"/>
              </w:rPr>
              <w:t>/</w:t>
            </w:r>
          </w:p>
        </w:tc>
        <w:tc>
          <w:tcPr>
            <w:tcW w:w="1125" w:type="dxa"/>
            <w:tcBorders>
              <w:top w:val="nil"/>
              <w:left w:val="nil"/>
              <w:bottom w:val="single" w:color="auto" w:sz="4" w:space="0"/>
              <w:right w:val="single" w:color="auto" w:sz="4" w:space="0"/>
            </w:tcBorders>
            <w:noWrap w:val="0"/>
            <w:vAlign w:val="center"/>
          </w:tcPr>
          <w:p>
            <w:pPr>
              <w:spacing w:line="360" w:lineRule="auto"/>
              <w:jc w:val="center"/>
              <w:rPr>
                <w:rFonts w:ascii="宋体" w:hAnsi="宋体"/>
                <w:szCs w:val="21"/>
              </w:rPr>
            </w:pPr>
            <w:r>
              <w:rPr>
                <w:rFonts w:hint="eastAsia" w:ascii="宋体" w:hAnsi="宋体"/>
                <w:szCs w:val="21"/>
              </w:rPr>
              <w:t>元 　</w:t>
            </w:r>
          </w:p>
        </w:tc>
        <w:tc>
          <w:tcPr>
            <w:tcW w:w="3365" w:type="dxa"/>
            <w:tcBorders>
              <w:top w:val="nil"/>
              <w:left w:val="nil"/>
              <w:bottom w:val="single" w:color="auto" w:sz="4" w:space="0"/>
              <w:right w:val="single" w:color="auto" w:sz="4" w:space="0"/>
            </w:tcBorders>
            <w:noWrap w:val="0"/>
            <w:vAlign w:val="center"/>
          </w:tcPr>
          <w:p>
            <w:pPr>
              <w:widowControl/>
              <w:spacing w:line="360" w:lineRule="auto"/>
              <w:rPr>
                <w:rFonts w:hint="eastAsia" w:ascii="宋体" w:hAnsi="宋体"/>
                <w:szCs w:val="21"/>
              </w:rPr>
            </w:pPr>
            <w:r>
              <w:rPr>
                <w:rFonts w:hint="eastAsia" w:ascii="宋体" w:hAnsi="宋体"/>
                <w:szCs w:val="21"/>
              </w:rPr>
              <w:t xml:space="preserve">     年  月  日</w:t>
            </w:r>
          </w:p>
        </w:tc>
      </w:tr>
      <w:tr>
        <w:tblPrEx>
          <w:tblCellMar>
            <w:top w:w="0" w:type="dxa"/>
            <w:left w:w="108" w:type="dxa"/>
            <w:bottom w:w="0" w:type="dxa"/>
            <w:right w:w="108" w:type="dxa"/>
          </w:tblCellMar>
        </w:tblPrEx>
        <w:trPr>
          <w:trHeight w:val="433" w:hRule="atLeast"/>
          <w:jc w:val="center"/>
        </w:trPr>
        <w:tc>
          <w:tcPr>
            <w:tcW w:w="1344"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szCs w:val="21"/>
              </w:rPr>
            </w:pPr>
            <w:r>
              <w:rPr>
                <w:rFonts w:hint="eastAsia" w:ascii="宋体" w:hAnsi="宋体"/>
                <w:szCs w:val="21"/>
              </w:rPr>
              <w:t>第一</w:t>
            </w:r>
            <w:r>
              <w:rPr>
                <w:rFonts w:hint="eastAsia" w:ascii="宋体" w:hAnsi="宋体"/>
                <w:szCs w:val="21"/>
                <w:lang w:val="en-US" w:eastAsia="zh-CN"/>
              </w:rPr>
              <w:t>期</w:t>
            </w:r>
          </w:p>
        </w:tc>
        <w:tc>
          <w:tcPr>
            <w:tcW w:w="2155"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ind w:firstLine="0" w:firstLineChars="0"/>
              <w:jc w:val="distribute"/>
              <w:rPr>
                <w:rFonts w:hint="eastAsia" w:ascii="宋体" w:hAnsi="宋体"/>
                <w:szCs w:val="21"/>
              </w:rPr>
            </w:pPr>
            <w:r>
              <w:rPr>
                <w:rFonts w:hint="eastAsia" w:ascii="宋体" w:hAnsi="宋体"/>
                <w:szCs w:val="21"/>
              </w:rPr>
              <w:t>年月日</w:t>
            </w:r>
          </w:p>
          <w:p>
            <w:pPr>
              <w:widowControl/>
              <w:spacing w:line="360" w:lineRule="auto"/>
              <w:jc w:val="distribute"/>
              <w:rPr>
                <w:rFonts w:ascii="宋体" w:hAnsi="宋体"/>
                <w:szCs w:val="21"/>
              </w:rPr>
            </w:pPr>
            <w:r>
              <w:rPr>
                <w:rFonts w:hint="eastAsia" w:ascii="宋体" w:hAnsi="宋体"/>
                <w:szCs w:val="21"/>
              </w:rPr>
              <w:t>至 年月日</w:t>
            </w:r>
          </w:p>
        </w:tc>
        <w:tc>
          <w:tcPr>
            <w:tcW w:w="1600"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szCs w:val="21"/>
              </w:rPr>
            </w:pPr>
          </w:p>
        </w:tc>
        <w:tc>
          <w:tcPr>
            <w:tcW w:w="1125" w:type="dxa"/>
            <w:vMerge w:val="restart"/>
            <w:tcBorders>
              <w:top w:val="nil"/>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szCs w:val="21"/>
              </w:rPr>
            </w:pPr>
          </w:p>
        </w:tc>
        <w:tc>
          <w:tcPr>
            <w:tcW w:w="3365"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rPr>
                <w:rFonts w:ascii="宋体" w:hAnsi="宋体"/>
                <w:szCs w:val="21"/>
              </w:rPr>
            </w:pPr>
          </w:p>
        </w:tc>
      </w:tr>
      <w:tr>
        <w:tblPrEx>
          <w:tblCellMar>
            <w:top w:w="0" w:type="dxa"/>
            <w:left w:w="108" w:type="dxa"/>
            <w:bottom w:w="0" w:type="dxa"/>
            <w:right w:w="108" w:type="dxa"/>
          </w:tblCellMar>
        </w:tblPrEx>
        <w:trPr>
          <w:trHeight w:val="368" w:hRule="atLeast"/>
          <w:jc w:val="center"/>
        </w:trPr>
        <w:tc>
          <w:tcPr>
            <w:tcW w:w="1344"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215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600"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12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336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r>
      <w:tr>
        <w:tblPrEx>
          <w:tblCellMar>
            <w:top w:w="0" w:type="dxa"/>
            <w:left w:w="108" w:type="dxa"/>
            <w:bottom w:w="0" w:type="dxa"/>
            <w:right w:w="108" w:type="dxa"/>
          </w:tblCellMar>
        </w:tblPrEx>
        <w:trPr>
          <w:trHeight w:val="312" w:hRule="atLeast"/>
          <w:jc w:val="center"/>
        </w:trPr>
        <w:tc>
          <w:tcPr>
            <w:tcW w:w="1344"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215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600"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12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336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r>
      <w:tr>
        <w:tblPrEx>
          <w:tblCellMar>
            <w:top w:w="0" w:type="dxa"/>
            <w:left w:w="108" w:type="dxa"/>
            <w:bottom w:w="0" w:type="dxa"/>
            <w:right w:w="108" w:type="dxa"/>
          </w:tblCellMar>
        </w:tblPrEx>
        <w:trPr>
          <w:trHeight w:val="368" w:hRule="atLeast"/>
          <w:jc w:val="center"/>
        </w:trPr>
        <w:tc>
          <w:tcPr>
            <w:tcW w:w="1344"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szCs w:val="21"/>
              </w:rPr>
            </w:pPr>
            <w:r>
              <w:rPr>
                <w:rFonts w:hint="eastAsia" w:ascii="宋体" w:hAnsi="宋体"/>
                <w:szCs w:val="21"/>
              </w:rPr>
              <w:t>第</w:t>
            </w:r>
            <w:r>
              <w:rPr>
                <w:rFonts w:hint="eastAsia" w:ascii="宋体" w:hAnsi="宋体"/>
                <w:szCs w:val="21"/>
                <w:lang w:val="en-US" w:eastAsia="zh-CN"/>
              </w:rPr>
              <w:t>二期</w:t>
            </w:r>
          </w:p>
        </w:tc>
        <w:tc>
          <w:tcPr>
            <w:tcW w:w="2155"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ind w:firstLine="0" w:firstLineChars="0"/>
              <w:jc w:val="distribute"/>
              <w:rPr>
                <w:rFonts w:hint="eastAsia" w:ascii="宋体" w:hAnsi="宋体"/>
                <w:szCs w:val="21"/>
              </w:rPr>
            </w:pPr>
            <w:r>
              <w:rPr>
                <w:rFonts w:hint="eastAsia" w:ascii="宋体" w:hAnsi="宋体"/>
                <w:szCs w:val="21"/>
              </w:rPr>
              <w:t>年月日</w:t>
            </w:r>
          </w:p>
          <w:p>
            <w:pPr>
              <w:widowControl/>
              <w:spacing w:line="360" w:lineRule="auto"/>
              <w:jc w:val="distribute"/>
              <w:rPr>
                <w:rFonts w:hint="eastAsia" w:ascii="宋体" w:hAnsi="宋体"/>
                <w:szCs w:val="21"/>
              </w:rPr>
            </w:pPr>
            <w:r>
              <w:rPr>
                <w:rFonts w:hint="eastAsia" w:ascii="宋体" w:hAnsi="宋体"/>
                <w:szCs w:val="21"/>
              </w:rPr>
              <w:t>至</w:t>
            </w:r>
            <w:r>
              <w:rPr>
                <w:rFonts w:hint="eastAsia" w:ascii="宋体" w:hAnsi="宋体"/>
                <w:szCs w:val="21"/>
                <w:lang w:val="en-US" w:eastAsia="zh-CN"/>
              </w:rPr>
              <w:t xml:space="preserve"> </w:t>
            </w:r>
            <w:r>
              <w:rPr>
                <w:rFonts w:hint="eastAsia" w:ascii="宋体" w:hAnsi="宋体"/>
                <w:szCs w:val="21"/>
              </w:rPr>
              <w:t>年月日</w:t>
            </w:r>
          </w:p>
        </w:tc>
        <w:tc>
          <w:tcPr>
            <w:tcW w:w="1600"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hint="eastAsia" w:ascii="宋体" w:hAnsi="宋体"/>
                <w:szCs w:val="21"/>
              </w:rPr>
            </w:pPr>
          </w:p>
        </w:tc>
        <w:tc>
          <w:tcPr>
            <w:tcW w:w="1125" w:type="dxa"/>
            <w:vMerge w:val="restart"/>
            <w:tcBorders>
              <w:top w:val="nil"/>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szCs w:val="21"/>
              </w:rPr>
            </w:pPr>
          </w:p>
        </w:tc>
        <w:tc>
          <w:tcPr>
            <w:tcW w:w="3365" w:type="dxa"/>
            <w:vMerge w:val="restart"/>
            <w:tcBorders>
              <w:top w:val="nil"/>
              <w:left w:val="single" w:color="auto" w:sz="4" w:space="0"/>
              <w:bottom w:val="single" w:color="auto" w:sz="4" w:space="0"/>
              <w:right w:val="single" w:color="auto" w:sz="4" w:space="0"/>
            </w:tcBorders>
            <w:noWrap w:val="0"/>
            <w:vAlign w:val="center"/>
          </w:tcPr>
          <w:p>
            <w:pPr>
              <w:widowControl/>
              <w:spacing w:line="360" w:lineRule="auto"/>
              <w:rPr>
                <w:rFonts w:ascii="宋体" w:hAnsi="宋体"/>
                <w:szCs w:val="21"/>
              </w:rPr>
            </w:pPr>
          </w:p>
        </w:tc>
      </w:tr>
      <w:tr>
        <w:tblPrEx>
          <w:tblCellMar>
            <w:top w:w="0" w:type="dxa"/>
            <w:left w:w="108" w:type="dxa"/>
            <w:bottom w:w="0" w:type="dxa"/>
            <w:right w:w="108" w:type="dxa"/>
          </w:tblCellMar>
        </w:tblPrEx>
        <w:trPr>
          <w:trHeight w:val="368" w:hRule="atLeast"/>
          <w:jc w:val="center"/>
        </w:trPr>
        <w:tc>
          <w:tcPr>
            <w:tcW w:w="1344"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215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600"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112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c>
          <w:tcPr>
            <w:tcW w:w="3365" w:type="dxa"/>
            <w:vMerge w:val="continue"/>
            <w:tcBorders>
              <w:top w:val="nil"/>
              <w:left w:val="single" w:color="auto" w:sz="4" w:space="0"/>
              <w:bottom w:val="single" w:color="auto" w:sz="4" w:space="0"/>
              <w:right w:val="single" w:color="auto" w:sz="4" w:space="0"/>
            </w:tcBorders>
            <w:noWrap w:val="0"/>
            <w:vAlign w:val="center"/>
          </w:tcPr>
          <w:p>
            <w:pPr>
              <w:widowControl/>
              <w:spacing w:line="360" w:lineRule="auto"/>
              <w:jc w:val="left"/>
              <w:rPr>
                <w:rFonts w:ascii="宋体" w:hAnsi="宋体"/>
                <w:szCs w:val="21"/>
              </w:rPr>
            </w:pPr>
          </w:p>
        </w:tc>
      </w:tr>
      <w:tr>
        <w:tblPrEx>
          <w:tblCellMar>
            <w:top w:w="0" w:type="dxa"/>
            <w:left w:w="108" w:type="dxa"/>
            <w:bottom w:w="0" w:type="dxa"/>
            <w:right w:w="108" w:type="dxa"/>
          </w:tblCellMar>
        </w:tblPrEx>
        <w:trPr>
          <w:trHeight w:val="312" w:hRule="atLeast"/>
          <w:jc w:val="center"/>
        </w:trPr>
        <w:tc>
          <w:tcPr>
            <w:tcW w:w="1344" w:type="dxa"/>
            <w:vMerge w:val="continue"/>
            <w:tcBorders>
              <w:top w:val="nil"/>
              <w:left w:val="single" w:color="auto" w:sz="4" w:space="0"/>
              <w:bottom w:val="nil"/>
              <w:right w:val="single" w:color="auto" w:sz="4" w:space="0"/>
            </w:tcBorders>
            <w:noWrap w:val="0"/>
            <w:vAlign w:val="center"/>
          </w:tcPr>
          <w:p>
            <w:pPr>
              <w:widowControl/>
              <w:spacing w:line="360" w:lineRule="auto"/>
              <w:jc w:val="left"/>
              <w:rPr>
                <w:rFonts w:ascii="宋体" w:hAnsi="宋体"/>
                <w:szCs w:val="21"/>
              </w:rPr>
            </w:pPr>
          </w:p>
        </w:tc>
        <w:tc>
          <w:tcPr>
            <w:tcW w:w="2155" w:type="dxa"/>
            <w:vMerge w:val="continue"/>
            <w:tcBorders>
              <w:top w:val="nil"/>
              <w:left w:val="single" w:color="auto" w:sz="4" w:space="0"/>
              <w:bottom w:val="nil"/>
              <w:right w:val="single" w:color="auto" w:sz="4" w:space="0"/>
            </w:tcBorders>
            <w:noWrap w:val="0"/>
            <w:vAlign w:val="center"/>
          </w:tcPr>
          <w:p>
            <w:pPr>
              <w:widowControl/>
              <w:spacing w:line="360" w:lineRule="auto"/>
              <w:jc w:val="left"/>
              <w:rPr>
                <w:rFonts w:ascii="宋体" w:hAnsi="宋体"/>
                <w:szCs w:val="21"/>
              </w:rPr>
            </w:pPr>
          </w:p>
        </w:tc>
        <w:tc>
          <w:tcPr>
            <w:tcW w:w="1600" w:type="dxa"/>
            <w:vMerge w:val="continue"/>
            <w:tcBorders>
              <w:top w:val="nil"/>
              <w:left w:val="single" w:color="auto" w:sz="4" w:space="0"/>
              <w:bottom w:val="nil"/>
              <w:right w:val="single" w:color="auto" w:sz="4" w:space="0"/>
            </w:tcBorders>
            <w:noWrap w:val="0"/>
            <w:vAlign w:val="center"/>
          </w:tcPr>
          <w:p>
            <w:pPr>
              <w:widowControl/>
              <w:spacing w:line="360" w:lineRule="auto"/>
              <w:jc w:val="left"/>
              <w:rPr>
                <w:rFonts w:ascii="宋体" w:hAnsi="宋体"/>
                <w:szCs w:val="21"/>
              </w:rPr>
            </w:pPr>
          </w:p>
        </w:tc>
        <w:tc>
          <w:tcPr>
            <w:tcW w:w="1125" w:type="dxa"/>
            <w:vMerge w:val="continue"/>
            <w:tcBorders>
              <w:top w:val="nil"/>
              <w:left w:val="single" w:color="auto" w:sz="4" w:space="0"/>
              <w:bottom w:val="nil"/>
              <w:right w:val="single" w:color="auto" w:sz="4" w:space="0"/>
            </w:tcBorders>
            <w:noWrap w:val="0"/>
            <w:vAlign w:val="center"/>
          </w:tcPr>
          <w:p>
            <w:pPr>
              <w:widowControl/>
              <w:spacing w:line="360" w:lineRule="auto"/>
              <w:jc w:val="left"/>
              <w:rPr>
                <w:rFonts w:ascii="宋体" w:hAnsi="宋体"/>
                <w:szCs w:val="21"/>
              </w:rPr>
            </w:pPr>
          </w:p>
        </w:tc>
        <w:tc>
          <w:tcPr>
            <w:tcW w:w="3365" w:type="dxa"/>
            <w:vMerge w:val="continue"/>
            <w:tcBorders>
              <w:top w:val="nil"/>
              <w:left w:val="single" w:color="auto" w:sz="4" w:space="0"/>
              <w:bottom w:val="nil"/>
              <w:right w:val="single" w:color="auto" w:sz="4" w:space="0"/>
            </w:tcBorders>
            <w:noWrap w:val="0"/>
            <w:vAlign w:val="center"/>
          </w:tcPr>
          <w:p>
            <w:pPr>
              <w:widowControl/>
              <w:spacing w:line="360" w:lineRule="auto"/>
              <w:jc w:val="left"/>
              <w:rPr>
                <w:rFonts w:ascii="宋体" w:hAnsi="宋体"/>
                <w:szCs w:val="21"/>
              </w:rPr>
            </w:pPr>
          </w:p>
        </w:tc>
      </w:tr>
      <w:tr>
        <w:tblPrEx>
          <w:tblCellMar>
            <w:top w:w="0" w:type="dxa"/>
            <w:left w:w="108" w:type="dxa"/>
            <w:bottom w:w="0" w:type="dxa"/>
            <w:right w:w="108" w:type="dxa"/>
          </w:tblCellMar>
        </w:tblPrEx>
        <w:trPr>
          <w:trHeight w:val="312" w:hRule="atLeast"/>
          <w:jc w:val="center"/>
        </w:trPr>
        <w:tc>
          <w:tcPr>
            <w:tcW w:w="1344" w:type="dxa"/>
            <w:tcBorders>
              <w:top w:val="nil"/>
              <w:left w:val="single" w:color="auto" w:sz="4" w:space="0"/>
              <w:bottom w:val="single" w:color="auto" w:sz="4" w:space="0"/>
              <w:right w:val="single" w:color="auto" w:sz="4" w:space="0"/>
            </w:tcBorders>
            <w:noWrap w:val="0"/>
            <w:vAlign w:val="center"/>
          </w:tcPr>
          <w:p>
            <w:pPr>
              <w:widowControl/>
              <w:spacing w:line="360" w:lineRule="auto"/>
              <w:jc w:val="center"/>
              <w:rPr>
                <w:rFonts w:ascii="宋体" w:hAnsi="宋体"/>
                <w:szCs w:val="21"/>
              </w:rPr>
            </w:pPr>
            <w:r>
              <w:rPr>
                <w:rFonts w:hint="eastAsia" w:ascii="宋体" w:hAnsi="宋体"/>
                <w:szCs w:val="21"/>
              </w:rPr>
              <w:t>第</w:t>
            </w:r>
            <w:r>
              <w:rPr>
                <w:rFonts w:hint="eastAsia" w:ascii="宋体" w:hAnsi="宋体"/>
                <w:szCs w:val="21"/>
                <w:lang w:val="en-US" w:eastAsia="zh-CN"/>
              </w:rPr>
              <w:t>三期</w:t>
            </w:r>
          </w:p>
        </w:tc>
        <w:tc>
          <w:tcPr>
            <w:tcW w:w="2155" w:type="dxa"/>
            <w:tcBorders>
              <w:top w:val="nil"/>
              <w:left w:val="single" w:color="auto" w:sz="4" w:space="0"/>
              <w:bottom w:val="single" w:color="auto" w:sz="4" w:space="0"/>
              <w:right w:val="single" w:color="auto" w:sz="4" w:space="0"/>
            </w:tcBorders>
            <w:noWrap w:val="0"/>
            <w:vAlign w:val="center"/>
          </w:tcPr>
          <w:p>
            <w:pPr>
              <w:widowControl/>
              <w:spacing w:line="360" w:lineRule="auto"/>
              <w:ind w:firstLine="0" w:firstLineChars="0"/>
              <w:jc w:val="distribute"/>
              <w:rPr>
                <w:rFonts w:hint="eastAsia" w:ascii="宋体" w:hAnsi="宋体"/>
                <w:szCs w:val="21"/>
              </w:rPr>
            </w:pPr>
            <w:r>
              <w:rPr>
                <w:rFonts w:hint="eastAsia" w:ascii="宋体" w:hAnsi="宋体"/>
                <w:szCs w:val="21"/>
              </w:rPr>
              <w:t>年月日</w:t>
            </w:r>
          </w:p>
          <w:p>
            <w:pPr>
              <w:widowControl/>
              <w:spacing w:line="360" w:lineRule="auto"/>
              <w:jc w:val="center"/>
              <w:rPr>
                <w:rFonts w:ascii="宋体" w:hAnsi="宋体"/>
                <w:szCs w:val="21"/>
              </w:rPr>
            </w:pPr>
            <w:r>
              <w:rPr>
                <w:rFonts w:hint="eastAsia" w:ascii="宋体" w:hAnsi="宋体"/>
                <w:szCs w:val="21"/>
              </w:rPr>
              <w:t>至</w:t>
            </w:r>
            <w:r>
              <w:rPr>
                <w:rFonts w:hint="eastAsia" w:ascii="宋体" w:hAnsi="宋体"/>
                <w:szCs w:val="21"/>
                <w:lang w:val="en-US" w:eastAsia="zh-CN"/>
              </w:rPr>
              <w:t xml:space="preserve"> </w:t>
            </w:r>
            <w:r>
              <w:rPr>
                <w:rFonts w:hint="eastAsia" w:ascii="宋体" w:hAnsi="宋体"/>
                <w:szCs w:val="21"/>
              </w:rPr>
              <w:t xml:space="preserve"> 年</w:t>
            </w:r>
            <w:r>
              <w:rPr>
                <w:rFonts w:hint="eastAsia" w:ascii="宋体" w:hAnsi="宋体"/>
                <w:szCs w:val="21"/>
                <w:lang w:val="en-US" w:eastAsia="zh-CN"/>
              </w:rPr>
              <w:t xml:space="preserve">  </w:t>
            </w:r>
            <w:r>
              <w:rPr>
                <w:rFonts w:hint="eastAsia" w:ascii="宋体" w:hAnsi="宋体"/>
                <w:szCs w:val="21"/>
              </w:rPr>
              <w:t xml:space="preserve">月 </w:t>
            </w:r>
            <w:r>
              <w:rPr>
                <w:rFonts w:hint="eastAsia" w:ascii="宋体" w:hAnsi="宋体"/>
                <w:szCs w:val="21"/>
                <w:lang w:val="en-US" w:eastAsia="zh-CN"/>
              </w:rPr>
              <w:t xml:space="preserve">  </w:t>
            </w:r>
            <w:r>
              <w:rPr>
                <w:rFonts w:hint="eastAsia" w:ascii="宋体" w:hAnsi="宋体"/>
                <w:szCs w:val="21"/>
              </w:rPr>
              <w:t>日</w:t>
            </w:r>
          </w:p>
        </w:tc>
        <w:tc>
          <w:tcPr>
            <w:tcW w:w="1600" w:type="dxa"/>
            <w:tcBorders>
              <w:top w:val="nil"/>
              <w:left w:val="single" w:color="auto" w:sz="4" w:space="0"/>
              <w:bottom w:val="single" w:color="auto" w:sz="4" w:space="0"/>
              <w:right w:val="single" w:color="auto" w:sz="4" w:space="0"/>
            </w:tcBorders>
            <w:noWrap w:val="0"/>
            <w:vAlign w:val="center"/>
          </w:tcPr>
          <w:p>
            <w:pPr>
              <w:widowControl/>
              <w:spacing w:line="360" w:lineRule="auto"/>
              <w:jc w:val="both"/>
              <w:rPr>
                <w:rFonts w:ascii="宋体" w:hAnsi="宋体"/>
                <w:szCs w:val="21"/>
              </w:rPr>
            </w:pPr>
          </w:p>
        </w:tc>
        <w:tc>
          <w:tcPr>
            <w:tcW w:w="1125" w:type="dxa"/>
            <w:tcBorders>
              <w:top w:val="nil"/>
              <w:left w:val="single" w:color="auto" w:sz="4" w:space="0"/>
              <w:bottom w:val="single" w:color="auto" w:sz="4" w:space="0"/>
              <w:right w:val="single" w:color="auto" w:sz="4" w:space="0"/>
            </w:tcBorders>
            <w:noWrap w:val="0"/>
            <w:vAlign w:val="center"/>
          </w:tcPr>
          <w:p>
            <w:pPr>
              <w:spacing w:line="360" w:lineRule="auto"/>
              <w:jc w:val="center"/>
              <w:rPr>
                <w:rFonts w:ascii="宋体" w:hAnsi="宋体"/>
                <w:szCs w:val="21"/>
              </w:rPr>
            </w:pPr>
          </w:p>
        </w:tc>
        <w:tc>
          <w:tcPr>
            <w:tcW w:w="3365" w:type="dxa"/>
            <w:tcBorders>
              <w:top w:val="nil"/>
              <w:left w:val="single" w:color="auto" w:sz="4" w:space="0"/>
              <w:bottom w:val="single" w:color="auto" w:sz="4" w:space="0"/>
              <w:right w:val="single" w:color="auto" w:sz="4" w:space="0"/>
            </w:tcBorders>
            <w:noWrap w:val="0"/>
            <w:vAlign w:val="center"/>
          </w:tcPr>
          <w:p>
            <w:pPr>
              <w:widowControl/>
              <w:spacing w:line="360" w:lineRule="auto"/>
              <w:rPr>
                <w:rFonts w:ascii="宋体" w:hAnsi="宋体"/>
                <w:szCs w:val="21"/>
              </w:rPr>
            </w:pPr>
          </w:p>
        </w:tc>
      </w:tr>
    </w:tbl>
    <w:p>
      <w:pPr>
        <w:snapToGrid w:val="0"/>
        <w:spacing w:line="360" w:lineRule="auto"/>
        <w:rPr>
          <w:rFonts w:hint="eastAsia" w:ascii="宋体" w:hAnsi="宋体" w:eastAsia="宋体"/>
          <w:szCs w:val="21"/>
          <w:lang w:eastAsia="zh-CN"/>
        </w:rPr>
      </w:pPr>
      <w:r>
        <w:rPr>
          <w:rFonts w:hint="eastAsia" w:ascii="宋体" w:hAnsi="宋体"/>
          <w:szCs w:val="21"/>
          <w:lang w:eastAsia="zh-CN"/>
        </w:rPr>
        <w:t>备注：第一期租金在本合同签订后10个工作日内支付，此后</w:t>
      </w:r>
      <w:r>
        <w:rPr>
          <w:rFonts w:hint="eastAsia" w:ascii="宋体" w:hAnsi="宋体"/>
          <w:szCs w:val="21"/>
          <w:lang w:val="en-US" w:eastAsia="zh-CN"/>
        </w:rPr>
        <w:t>各期</w:t>
      </w:r>
      <w:r>
        <w:rPr>
          <w:rFonts w:hint="eastAsia" w:ascii="宋体" w:hAnsi="宋体"/>
          <w:szCs w:val="21"/>
          <w:lang w:eastAsia="zh-CN"/>
        </w:rPr>
        <w:t>租金</w:t>
      </w:r>
      <w:r>
        <w:rPr>
          <w:rFonts w:hint="eastAsia" w:ascii="宋体" w:hAnsi="宋体"/>
          <w:szCs w:val="21"/>
          <w:lang w:val="en-US" w:eastAsia="zh-CN"/>
        </w:rPr>
        <w:t>应</w:t>
      </w:r>
      <w:r>
        <w:rPr>
          <w:rFonts w:hint="eastAsia" w:ascii="宋体" w:hAnsi="宋体"/>
          <w:szCs w:val="21"/>
          <w:lang w:eastAsia="zh-CN"/>
        </w:rPr>
        <w:t>在上个付费周期届满</w:t>
      </w:r>
      <w:r>
        <w:rPr>
          <w:rFonts w:hint="eastAsia" w:ascii="宋体" w:hAnsi="宋体"/>
          <w:szCs w:val="21"/>
          <w:lang w:val="en-US" w:eastAsia="zh-CN"/>
        </w:rPr>
        <w:t>前</w:t>
      </w:r>
      <w:r>
        <w:rPr>
          <w:rFonts w:hint="eastAsia" w:ascii="宋体" w:hAnsi="宋体"/>
          <w:szCs w:val="21"/>
          <w:lang w:eastAsia="zh-CN"/>
        </w:rPr>
        <w:t>10天由乙方支付给甲方。</w:t>
      </w:r>
    </w:p>
    <w:p>
      <w:pPr>
        <w:snapToGrid w:val="0"/>
        <w:spacing w:line="360" w:lineRule="auto"/>
        <w:ind w:firstLine="480"/>
        <w:rPr>
          <w:rFonts w:hint="eastAsia" w:ascii="宋体" w:hAnsi="宋体"/>
          <w:szCs w:val="21"/>
        </w:rPr>
      </w:pPr>
      <w:r>
        <w:rPr>
          <w:rFonts w:ascii="宋体" w:hAnsi="宋体"/>
          <w:szCs w:val="21"/>
        </w:rPr>
        <w:t>4.3租金应以人民币支票或以银行转账的形式转入甲方指定的银行帐户。</w:t>
      </w:r>
      <w:r>
        <w:rPr>
          <w:rFonts w:hint="eastAsia" w:ascii="宋体" w:hAnsi="宋体"/>
          <w:szCs w:val="21"/>
        </w:rPr>
        <w:t>甲方账户信息如下：</w:t>
      </w:r>
    </w:p>
    <w:p>
      <w:pPr>
        <w:autoSpaceDE w:val="0"/>
        <w:autoSpaceDN w:val="0"/>
        <w:adjustRightInd w:val="0"/>
        <w:spacing w:line="500" w:lineRule="exact"/>
        <w:ind w:left="420" w:firstLine="420"/>
        <w:jc w:val="left"/>
        <w:rPr>
          <w:rFonts w:hint="eastAsia" w:ascii="宋体" w:hAnsi="宋体" w:eastAsia="宋体" w:cs="宋体"/>
          <w:kern w:val="0"/>
          <w:sz w:val="21"/>
          <w:szCs w:val="21"/>
        </w:rPr>
      </w:pPr>
      <w:r>
        <w:rPr>
          <w:rFonts w:hint="eastAsia" w:ascii="宋体" w:hAnsi="宋体"/>
          <w:szCs w:val="21"/>
        </w:rPr>
        <w:t>开户银行：</w:t>
      </w:r>
    </w:p>
    <w:p>
      <w:pPr>
        <w:autoSpaceDE w:val="0"/>
        <w:autoSpaceDN w:val="0"/>
        <w:adjustRightInd w:val="0"/>
        <w:spacing w:line="500" w:lineRule="exact"/>
        <w:ind w:left="0" w:firstLine="840" w:firstLineChars="400"/>
        <w:jc w:val="left"/>
        <w:rPr>
          <w:rFonts w:hint="eastAsia" w:ascii="宋体" w:hAnsi="宋体" w:eastAsia="宋体" w:cs="宋体"/>
          <w:kern w:val="0"/>
          <w:sz w:val="21"/>
          <w:szCs w:val="21"/>
        </w:rPr>
      </w:pPr>
      <w:r>
        <w:rPr>
          <w:rFonts w:hint="eastAsia" w:ascii="宋体" w:hAnsi="宋体"/>
          <w:szCs w:val="21"/>
        </w:rPr>
        <w:t>收款人名称：</w:t>
      </w:r>
    </w:p>
    <w:p>
      <w:pPr>
        <w:autoSpaceDE w:val="0"/>
        <w:autoSpaceDN w:val="0"/>
        <w:adjustRightInd w:val="0"/>
        <w:spacing w:line="500" w:lineRule="exact"/>
        <w:ind w:left="0" w:firstLine="840" w:firstLineChars="400"/>
        <w:jc w:val="left"/>
        <w:rPr>
          <w:rFonts w:hint="eastAsia" w:ascii="宋体" w:hAnsi="宋体" w:eastAsia="宋体" w:cs="宋体"/>
          <w:kern w:val="0"/>
          <w:sz w:val="21"/>
          <w:szCs w:val="21"/>
        </w:rPr>
      </w:pPr>
      <w:r>
        <w:rPr>
          <w:rFonts w:hint="eastAsia" w:ascii="宋体" w:hAnsi="宋体"/>
          <w:szCs w:val="21"/>
        </w:rPr>
        <w:t>银行账号：</w:t>
      </w:r>
    </w:p>
    <w:p>
      <w:pPr>
        <w:pStyle w:val="3"/>
        <w:snapToGrid w:val="0"/>
        <w:spacing w:line="360" w:lineRule="auto"/>
        <w:ind w:firstLine="420" w:firstLineChars="200"/>
        <w:rPr>
          <w:rFonts w:hint="eastAsia" w:hAnsi="宋体" w:cs="Times New Roman"/>
        </w:rPr>
      </w:pPr>
      <w:r>
        <w:rPr>
          <w:rFonts w:hint="eastAsia" w:hAnsi="宋体" w:cs="Times New Roman"/>
        </w:rPr>
        <w:t>4.4</w:t>
      </w:r>
      <w:r>
        <w:rPr>
          <w:rFonts w:hAnsi="宋体" w:cs="Times New Roman"/>
        </w:rPr>
        <w:t>上述租金不包含乙方应另行自行承担的水、电、电话、电视、网络、停车位、物业服务、空调使用</w:t>
      </w:r>
      <w:r>
        <w:rPr>
          <w:rFonts w:hint="eastAsia" w:hAnsi="宋体" w:cs="Times New Roman"/>
          <w:lang w:eastAsia="zh-CN"/>
        </w:rPr>
        <w:t>、垃圾清运及其他营运</w:t>
      </w:r>
      <w:r>
        <w:rPr>
          <w:rFonts w:hAnsi="宋体" w:cs="Times New Roman"/>
        </w:rPr>
        <w:t>等费用</w:t>
      </w:r>
      <w:r>
        <w:rPr>
          <w:rFonts w:hint="eastAsia" w:hAnsi="宋体" w:cs="Times New Roman"/>
        </w:rPr>
        <w:t>，该些费用</w:t>
      </w:r>
      <w:r>
        <w:rPr>
          <w:rFonts w:hint="eastAsia"/>
          <w:lang w:val="en-US" w:eastAsia="zh-CN"/>
        </w:rPr>
        <w:t>根据相应收费主体的要求和标准由乙方直接支付，若乙方未能按期足额支付的，则甲方有权代付后向乙方追偿或从保证金中抵扣，</w:t>
      </w:r>
      <w:r>
        <w:rPr>
          <w:rFonts w:hint="eastAsia" w:hAnsi="宋体" w:cs="Times New Roman"/>
        </w:rPr>
        <w:t>乙方应在收到甲方或甲方委托的物业服务公司书面通知之日起三日内支付。</w:t>
      </w:r>
    </w:p>
    <w:p>
      <w:pPr>
        <w:ind w:firstLine="420" w:firstLineChars="200"/>
        <w:rPr>
          <w:rFonts w:hint="eastAsia" w:hAnsi="宋体" w:cs="Times New Roman"/>
        </w:rPr>
      </w:pPr>
      <w:r>
        <w:rPr>
          <w:rFonts w:hint="eastAsia"/>
          <w:lang w:val="en-US" w:eastAsia="zh-CN"/>
        </w:rPr>
        <w:t>水费按  元/吨（含税），电费按  元/度（含税）。</w:t>
      </w:r>
    </w:p>
    <w:p>
      <w:pPr>
        <w:pStyle w:val="3"/>
        <w:snapToGrid w:val="0"/>
        <w:spacing w:line="360" w:lineRule="auto"/>
        <w:ind w:firstLine="420" w:firstLineChars="200"/>
        <w:rPr>
          <w:rFonts w:hint="eastAsia"/>
        </w:rPr>
      </w:pPr>
      <w:r>
        <w:rPr>
          <w:rFonts w:hint="eastAsia"/>
        </w:rPr>
        <w:t>4.5</w:t>
      </w:r>
      <w:r>
        <w:t>乙方应在本合同签订</w:t>
      </w:r>
      <w:r>
        <w:rPr>
          <w:rFonts w:hint="eastAsia"/>
          <w:lang w:eastAsia="zh-CN"/>
        </w:rPr>
        <w:t>后</w:t>
      </w:r>
      <w:r>
        <w:rPr>
          <w:rFonts w:hint="eastAsia"/>
          <w:lang w:val="en-US" w:eastAsia="zh-CN"/>
        </w:rPr>
        <w:t>5个工作日内</w:t>
      </w:r>
      <w:r>
        <w:rPr>
          <w:rFonts w:hint="eastAsia"/>
        </w:rPr>
        <w:t>支付</w:t>
      </w:r>
      <w:r>
        <w:t>履约保证金人民币</w:t>
      </w:r>
      <w:r>
        <w:rPr>
          <w:rFonts w:hint="eastAsia"/>
          <w:u w:val="single"/>
          <w:lang w:val="en-US" w:eastAsia="zh-CN"/>
        </w:rPr>
        <w:t xml:space="preserve">  </w:t>
      </w:r>
      <w:r>
        <w:t>万元</w:t>
      </w:r>
      <w:r>
        <w:rPr>
          <w:rFonts w:hint="eastAsia"/>
        </w:rPr>
        <w:t>（</w:t>
      </w:r>
      <w:r>
        <w:rPr>
          <w:rFonts w:hint="eastAsia"/>
          <w:lang w:eastAsia="zh-CN"/>
        </w:rPr>
        <w:t>保证金标准未：</w:t>
      </w:r>
      <w:r>
        <w:rPr>
          <w:rFonts w:hint="eastAsia" w:ascii="宋体" w:hAnsi="宋体"/>
          <w:szCs w:val="21"/>
        </w:rPr>
        <w:t>以首年租金标准计算</w:t>
      </w:r>
      <w:r>
        <w:rPr>
          <w:rFonts w:hint="eastAsia" w:hAnsi="宋体"/>
          <w:szCs w:val="21"/>
          <w:lang w:eastAsia="zh-CN"/>
        </w:rPr>
        <w:t>的</w:t>
      </w:r>
      <w:r>
        <w:rPr>
          <w:rFonts w:hint="eastAsia" w:hAnsi="宋体"/>
          <w:szCs w:val="21"/>
          <w:lang w:val="en-US" w:eastAsia="zh-CN"/>
        </w:rPr>
        <w:t xml:space="preserve">   </w:t>
      </w:r>
      <w:r>
        <w:rPr>
          <w:rFonts w:hint="eastAsia"/>
        </w:rPr>
        <w:t>个月租金标准）</w:t>
      </w:r>
      <w:r>
        <w:t>。租赁关系终止，</w:t>
      </w:r>
      <w:r>
        <w:rPr>
          <w:rFonts w:hint="eastAsia"/>
        </w:rPr>
        <w:t>在乙方没有违约的情况下，并且乙方按本合同要求交回租赁物业及相关设施、甲方验收合格后，甲方</w:t>
      </w:r>
      <w:r>
        <w:t>收取的保证金除用以抵充合同约定由乙方承担的费用外，剩余部分无息归还乙方。</w:t>
      </w:r>
      <w:r>
        <w:rPr>
          <w:rFonts w:hint="eastAsia"/>
        </w:rPr>
        <w:t xml:space="preserve"> </w:t>
      </w:r>
    </w:p>
    <w:p>
      <w:pPr>
        <w:pStyle w:val="3"/>
        <w:snapToGrid w:val="0"/>
        <w:spacing w:line="360" w:lineRule="auto"/>
        <w:ind w:firstLine="420" w:firstLineChars="200"/>
        <w:rPr>
          <w:rFonts w:hint="default" w:eastAsia="宋体"/>
          <w:lang w:val="en-US" w:eastAsia="zh-CN"/>
        </w:rPr>
      </w:pPr>
      <w:r>
        <w:rPr>
          <w:rFonts w:hint="eastAsia"/>
          <w:lang w:val="en-US" w:eastAsia="zh-CN"/>
        </w:rPr>
        <w:t xml:space="preserve">4.6 </w:t>
      </w:r>
      <w:r>
        <w:rPr>
          <w:rFonts w:hint="eastAsia"/>
        </w:rPr>
        <w:t>该物业区域由乙方自行管理并与甲方签订涉及消防、治安、卫生、食品安全、装修管理、商户文明公约等相关物业管理规约（附件</w:t>
      </w:r>
      <w:r>
        <w:rPr>
          <w:rFonts w:hint="eastAsia"/>
          <w:lang w:val="en-US" w:eastAsia="zh-CN"/>
        </w:rPr>
        <w:t>6.7.8</w:t>
      </w:r>
      <w:r>
        <w:rPr>
          <w:rFonts w:hint="eastAsia"/>
        </w:rPr>
        <w:t>）并承担相应的费用。</w:t>
      </w:r>
      <w:r>
        <w:rPr>
          <w:rFonts w:hint="eastAsia"/>
          <w:lang w:val="en-US" w:eastAsia="zh-CN"/>
        </w:rPr>
        <w:t>物业费为</w:t>
      </w:r>
      <w:r>
        <w:rPr>
          <w:rFonts w:hint="eastAsia"/>
          <w:u w:val="single"/>
          <w:lang w:val="en-US" w:eastAsia="zh-CN"/>
        </w:rPr>
        <w:t>3</w:t>
      </w:r>
      <w:r>
        <w:rPr>
          <w:rFonts w:hint="eastAsia"/>
          <w:lang w:val="en-US" w:eastAsia="zh-CN"/>
        </w:rPr>
        <w:t>元/㎡·月。</w:t>
      </w:r>
    </w:p>
    <w:p>
      <w:pPr>
        <w:snapToGrid w:val="0"/>
        <w:spacing w:line="360" w:lineRule="auto"/>
        <w:ind w:firstLine="422" w:firstLineChars="200"/>
        <w:jc w:val="center"/>
        <w:rPr>
          <w:rFonts w:ascii="宋体" w:hAnsi="宋体"/>
          <w:b/>
          <w:szCs w:val="21"/>
        </w:rPr>
      </w:pPr>
      <w:r>
        <w:rPr>
          <w:rFonts w:ascii="宋体" w:hAnsi="宋体"/>
          <w:b/>
          <w:szCs w:val="21"/>
        </w:rPr>
        <w:t>五、交付条件、交接手续</w:t>
      </w:r>
    </w:p>
    <w:p>
      <w:pPr>
        <w:shd w:val="clear" w:color="auto" w:fill="FFFFFF"/>
        <w:spacing w:line="360" w:lineRule="auto"/>
        <w:ind w:firstLine="420" w:firstLineChars="200"/>
        <w:jc w:val="left"/>
        <w:rPr>
          <w:rFonts w:hint="eastAsia" w:ascii="宋体" w:hAnsi="宋体"/>
          <w:color w:val="000000"/>
          <w:szCs w:val="21"/>
        </w:rPr>
      </w:pPr>
      <w:r>
        <w:rPr>
          <w:rFonts w:ascii="宋体" w:hAnsi="宋体"/>
          <w:bCs/>
          <w:szCs w:val="21"/>
        </w:rPr>
        <w:t>5.1乙方已实地察看</w:t>
      </w:r>
      <w:r>
        <w:rPr>
          <w:rFonts w:ascii="宋体" w:hAnsi="宋体"/>
          <w:szCs w:val="21"/>
        </w:rPr>
        <w:t>该租赁物业现有</w:t>
      </w:r>
      <w:r>
        <w:rPr>
          <w:rFonts w:hint="eastAsia" w:ascii="宋体" w:hAnsi="宋体"/>
          <w:szCs w:val="21"/>
        </w:rPr>
        <w:t>的</w:t>
      </w:r>
      <w:r>
        <w:rPr>
          <w:rFonts w:ascii="宋体" w:hAnsi="宋体"/>
          <w:szCs w:val="21"/>
        </w:rPr>
        <w:t>装修、附属设施、设备状况</w:t>
      </w:r>
      <w:r>
        <w:rPr>
          <w:rFonts w:hint="eastAsia" w:ascii="宋体" w:hAnsi="宋体"/>
          <w:szCs w:val="21"/>
        </w:rPr>
        <w:t>等</w:t>
      </w:r>
      <w:r>
        <w:rPr>
          <w:rFonts w:ascii="宋体" w:hAnsi="宋体"/>
          <w:bCs/>
          <w:szCs w:val="21"/>
        </w:rPr>
        <w:t>，认可其已满足约定的交付条件。</w:t>
      </w:r>
      <w:r>
        <w:rPr>
          <w:rFonts w:hint="eastAsia" w:ascii="宋体" w:hAnsi="宋体"/>
          <w:bCs/>
          <w:szCs w:val="21"/>
        </w:rPr>
        <w:t>该物业的现有装修及设施情况即为交付状态。</w:t>
      </w:r>
    </w:p>
    <w:p>
      <w:pPr>
        <w:pStyle w:val="3"/>
        <w:snapToGrid w:val="0"/>
        <w:spacing w:line="360" w:lineRule="auto"/>
        <w:ind w:firstLine="420" w:firstLineChars="200"/>
        <w:rPr>
          <w:rFonts w:hint="eastAsia" w:hAnsi="宋体" w:cs="Times New Roman"/>
        </w:rPr>
      </w:pPr>
      <w:r>
        <w:rPr>
          <w:rFonts w:hAnsi="宋体" w:cs="Times New Roman"/>
        </w:rPr>
        <w:t>5.2</w:t>
      </w:r>
      <w:r>
        <w:rPr>
          <w:rFonts w:hint="eastAsia" w:hAnsi="宋体" w:cs="Times New Roman"/>
        </w:rPr>
        <w:t>双方约定租赁物业交付日为</w:t>
      </w:r>
      <w:r>
        <w:rPr>
          <w:rFonts w:hint="eastAsia" w:hAnsi="宋体" w:cs="Times New Roman"/>
          <w:lang w:val="en-US" w:eastAsia="zh-CN"/>
        </w:rPr>
        <w:t xml:space="preserve">   </w:t>
      </w:r>
      <w:r>
        <w:rPr>
          <w:rFonts w:hint="eastAsia" w:hAnsi="宋体" w:cs="Times New Roman"/>
        </w:rPr>
        <w:t>年</w:t>
      </w:r>
      <w:r>
        <w:rPr>
          <w:rFonts w:hint="eastAsia" w:hAnsi="宋体" w:cs="Times New Roman"/>
          <w:lang w:val="en-US" w:eastAsia="zh-CN"/>
        </w:rPr>
        <w:t xml:space="preserve">  </w:t>
      </w:r>
      <w:r>
        <w:rPr>
          <w:rFonts w:hint="eastAsia" w:hAnsi="宋体" w:cs="Times New Roman"/>
        </w:rPr>
        <w:t>月</w:t>
      </w:r>
      <w:r>
        <w:rPr>
          <w:rFonts w:hint="eastAsia" w:hAnsi="宋体" w:cs="Times New Roman"/>
          <w:lang w:val="en-US" w:eastAsia="zh-CN"/>
        </w:rPr>
        <w:t xml:space="preserve">   </w:t>
      </w:r>
      <w:r>
        <w:rPr>
          <w:rFonts w:hint="eastAsia" w:hAnsi="宋体" w:cs="Times New Roman"/>
        </w:rPr>
        <w:t>日。如</w:t>
      </w:r>
      <w:r>
        <w:rPr>
          <w:rFonts w:hAnsi="宋体" w:cs="Times New Roman"/>
        </w:rPr>
        <w:t>乙方在</w:t>
      </w:r>
      <w:r>
        <w:rPr>
          <w:rFonts w:hint="eastAsia" w:hAnsi="宋体" w:cs="Times New Roman"/>
        </w:rPr>
        <w:t>交付日前</w:t>
      </w:r>
      <w:r>
        <w:rPr>
          <w:rFonts w:hAnsi="宋体" w:cs="Times New Roman"/>
        </w:rPr>
        <w:t>按约支付</w:t>
      </w:r>
      <w:r>
        <w:rPr>
          <w:rFonts w:hint="eastAsia" w:hAnsi="宋体" w:cs="Times New Roman"/>
        </w:rPr>
        <w:t>履约保证金和</w:t>
      </w:r>
      <w:r>
        <w:rPr>
          <w:rFonts w:hAnsi="宋体" w:cs="Times New Roman"/>
        </w:rPr>
        <w:t>首期租金后</w:t>
      </w:r>
      <w:r>
        <w:rPr>
          <w:rFonts w:hint="eastAsia" w:hAnsi="宋体" w:cs="Times New Roman"/>
        </w:rPr>
        <w:t>，经</w:t>
      </w:r>
      <w:r>
        <w:rPr>
          <w:rFonts w:hint="eastAsia" w:hAnsi="宋体" w:cs="Times New Roman"/>
          <w:lang w:val="en-US" w:eastAsia="zh-CN"/>
        </w:rPr>
        <w:t>乙方申请，</w:t>
      </w:r>
      <w:r>
        <w:rPr>
          <w:rFonts w:hint="eastAsia" w:hAnsi="宋体" w:cs="Times New Roman"/>
        </w:rPr>
        <w:t>甲方同意，亦</w:t>
      </w:r>
      <w:r>
        <w:rPr>
          <w:rFonts w:hAnsi="宋体" w:cs="Times New Roman"/>
        </w:rPr>
        <w:t>可</w:t>
      </w:r>
      <w:r>
        <w:rPr>
          <w:rFonts w:hint="eastAsia" w:hAnsi="宋体" w:cs="Times New Roman"/>
        </w:rPr>
        <w:t>提前</w:t>
      </w:r>
      <w:r>
        <w:rPr>
          <w:rFonts w:hAnsi="宋体" w:cs="Times New Roman"/>
        </w:rPr>
        <w:t>接收该</w:t>
      </w:r>
      <w:r>
        <w:rPr>
          <w:rFonts w:hint="eastAsia" w:hAnsi="宋体" w:cs="Times New Roman"/>
        </w:rPr>
        <w:t>租赁</w:t>
      </w:r>
      <w:r>
        <w:rPr>
          <w:rFonts w:hAnsi="宋体" w:cs="Times New Roman"/>
        </w:rPr>
        <w:t>物业</w:t>
      </w:r>
      <w:r>
        <w:rPr>
          <w:rFonts w:hint="eastAsia" w:hAnsi="宋体" w:cs="Times New Roman"/>
          <w:lang w:eastAsia="zh-CN"/>
        </w:rPr>
        <w:t>，</w:t>
      </w:r>
      <w:r>
        <w:rPr>
          <w:rFonts w:hint="eastAsia" w:hAnsi="宋体" w:cs="Times New Roman"/>
        </w:rPr>
        <w:t>装修免租期仍</w:t>
      </w:r>
      <w:r>
        <w:rPr>
          <w:rFonts w:hint="eastAsia" w:hAnsi="宋体" w:cs="Times New Roman"/>
          <w:lang w:val="en-US" w:eastAsia="zh-CN"/>
        </w:rPr>
        <w:t>按</w:t>
      </w:r>
      <w:r>
        <w:rPr>
          <w:rFonts w:hint="eastAsia" w:hAnsi="宋体" w:cs="Times New Roman"/>
        </w:rPr>
        <w:t>合同3.1条约定</w:t>
      </w:r>
      <w:r>
        <w:rPr>
          <w:rFonts w:hint="eastAsia" w:hAnsi="宋体" w:cs="Times New Roman"/>
          <w:lang w:val="en-US" w:eastAsia="zh-CN"/>
        </w:rPr>
        <w:t>执行</w:t>
      </w:r>
      <w:r>
        <w:rPr>
          <w:rFonts w:hint="eastAsia" w:hAnsi="宋体" w:cs="Times New Roman"/>
        </w:rPr>
        <w:t>。</w:t>
      </w:r>
    </w:p>
    <w:p>
      <w:pPr>
        <w:pStyle w:val="3"/>
        <w:snapToGrid w:val="0"/>
        <w:spacing w:line="360" w:lineRule="auto"/>
        <w:ind w:firstLine="420" w:firstLineChars="200"/>
        <w:rPr>
          <w:rFonts w:hint="eastAsia" w:hAnsi="宋体" w:cs="Times New Roman"/>
        </w:rPr>
      </w:pPr>
      <w:r>
        <w:rPr>
          <w:rFonts w:ascii="宋体" w:hAnsi="宋体"/>
          <w:szCs w:val="21"/>
        </w:rPr>
        <w:t>该租赁物业</w:t>
      </w:r>
      <w:r>
        <w:rPr>
          <w:rFonts w:hint="eastAsia" w:hAnsi="宋体" w:cs="Times New Roman"/>
        </w:rPr>
        <w:t>尚未完成竣工验收备案</w:t>
      </w:r>
      <w:r>
        <w:rPr>
          <w:rFonts w:hint="eastAsia" w:hAnsi="宋体" w:cs="Times New Roman"/>
          <w:lang w:eastAsia="zh-CN"/>
        </w:rPr>
        <w:t>，</w:t>
      </w:r>
      <w:r>
        <w:rPr>
          <w:rFonts w:hint="eastAsia" w:hAnsi="宋体" w:cs="Times New Roman"/>
        </w:rPr>
        <w:t>乙方理解甲方在办理物业竣工验收等手续方面的复杂性。如果因甲方办理竣工验收等手续原因延迟物业实际交付时间，延迟时间不超过30个工作日时，不视为甲方违约。延迟交付时，以实际交付日的次日为租赁起始日，</w:t>
      </w:r>
      <w:r>
        <w:rPr>
          <w:rFonts w:hint="eastAsia" w:hAnsi="宋体" w:cs="Times New Roman"/>
          <w:lang w:val="en-US" w:eastAsia="zh-CN"/>
        </w:rPr>
        <w:t>装修免租期及</w:t>
      </w:r>
      <w:r>
        <w:rPr>
          <w:rFonts w:hint="eastAsia" w:hAnsi="宋体" w:cs="Times New Roman"/>
        </w:rPr>
        <w:t>实际计租日期相应顺延。</w:t>
      </w:r>
    </w:p>
    <w:p>
      <w:pPr>
        <w:pStyle w:val="3"/>
        <w:snapToGrid w:val="0"/>
        <w:spacing w:line="360" w:lineRule="auto"/>
        <w:ind w:firstLine="420" w:firstLineChars="200"/>
        <w:rPr>
          <w:rFonts w:hint="eastAsia" w:hAnsi="宋体" w:cs="Times New Roman"/>
        </w:rPr>
      </w:pPr>
      <w:r>
        <w:rPr>
          <w:rFonts w:hint="eastAsia" w:ascii="宋体" w:hAnsi="宋体"/>
          <w:bCs/>
          <w:color w:val="000000"/>
          <w:kern w:val="44"/>
          <w:sz w:val="21"/>
          <w:szCs w:val="21"/>
          <w:highlight w:val="yellow"/>
        </w:rPr>
        <w:t>乙方在该租赁物业内开展及经营其业务前，应向政府主管部门取得所有必要的执照、批准或许可证等，自行办理相关的执业许可证及相关登记文件，承担由此产生的费用。乙方应确保该执照、批准或许可证在租赁期限内完全有效，及在各方面均符合该执照、批准或许可证的规定。</w:t>
      </w:r>
      <w:r>
        <w:rPr>
          <w:rFonts w:hint="eastAsia" w:ascii="宋体" w:hAnsi="宋体"/>
          <w:sz w:val="21"/>
          <w:szCs w:val="21"/>
          <w:highlight w:val="yellow"/>
        </w:rPr>
        <w:t>如因租赁物业证载的地类（用途）和租赁用途不一致而导致未取得前述执照、批准或许可证的，</w:t>
      </w:r>
      <w:r>
        <w:rPr>
          <w:rFonts w:hint="eastAsia" w:ascii="宋体" w:hAnsi="宋体"/>
          <w:bCs/>
          <w:color w:val="000000"/>
          <w:kern w:val="44"/>
          <w:sz w:val="21"/>
          <w:szCs w:val="21"/>
          <w:highlight w:val="yellow"/>
        </w:rPr>
        <w:t>所有损失由乙方自行承担，</w:t>
      </w:r>
      <w:r>
        <w:rPr>
          <w:rFonts w:hint="eastAsia" w:ascii="宋体" w:hAnsi="宋体"/>
          <w:sz w:val="21"/>
          <w:szCs w:val="21"/>
          <w:highlight w:val="yellow"/>
        </w:rPr>
        <w:t>甲方不承担任何责任。</w:t>
      </w:r>
      <w:r>
        <w:rPr>
          <w:rFonts w:hint="eastAsia" w:ascii="宋体" w:hAnsi="宋体"/>
          <w:bCs/>
          <w:kern w:val="44"/>
          <w:sz w:val="21"/>
          <w:szCs w:val="21"/>
          <w:highlight w:val="yellow"/>
        </w:rPr>
        <w:t>乙方在该租赁物业的经营活动不得违反有关的法律、法规，必须确保其经营的合法性，否则，乙方将承担因其不正当经营所造成的一切责</w:t>
      </w:r>
      <w:r>
        <w:rPr>
          <w:rFonts w:hint="eastAsia" w:ascii="宋体" w:hAnsi="宋体"/>
          <w:bCs/>
          <w:color w:val="000000"/>
          <w:kern w:val="44"/>
          <w:sz w:val="21"/>
          <w:szCs w:val="21"/>
          <w:highlight w:val="yellow"/>
        </w:rPr>
        <w:t>任和后果。</w:t>
      </w:r>
    </w:p>
    <w:p>
      <w:pPr>
        <w:pStyle w:val="3"/>
        <w:snapToGrid w:val="0"/>
        <w:spacing w:line="360" w:lineRule="auto"/>
        <w:ind w:firstLine="420" w:firstLineChars="200"/>
        <w:rPr>
          <w:rFonts w:hint="eastAsia" w:hAnsi="宋体" w:cs="Times New Roman"/>
        </w:rPr>
      </w:pPr>
      <w:r>
        <w:rPr>
          <w:rFonts w:hint="eastAsia" w:hAnsi="宋体" w:cs="Times New Roman"/>
        </w:rPr>
        <w:t>乙方接到甲方通知后，须在七天内办理交接手续</w:t>
      </w:r>
      <w:r>
        <w:rPr>
          <w:rFonts w:hint="eastAsia" w:hAnsi="宋体" w:cs="Times New Roman"/>
          <w:lang w:eastAsia="zh-CN"/>
        </w:rPr>
        <w:t>，</w:t>
      </w:r>
      <w:r>
        <w:rPr>
          <w:rFonts w:hint="eastAsia" w:hAnsi="宋体" w:cs="Times New Roman"/>
        </w:rPr>
        <w:t>签署一份交接凭据（附件</w:t>
      </w:r>
      <w:r>
        <w:rPr>
          <w:rFonts w:hint="eastAsia" w:hAnsi="宋体" w:cs="Times New Roman"/>
          <w:lang w:val="en-US" w:eastAsia="zh-CN"/>
        </w:rPr>
        <w:t>4</w:t>
      </w:r>
      <w:r>
        <w:rPr>
          <w:rFonts w:hint="eastAsia" w:hAnsi="宋体" w:cs="Times New Roman"/>
        </w:rPr>
        <w:t>），交接凭据应当载明交接日期及该物业状况；签署了交接凭据或乙方已实际取得该物业使用权（或取得物业钥匙），则甲乙双方的交付、接收义务已经完成。超过七天未办理手续视同接受，甲方有权要求乙方按正常交付情况下乙方应当支付的费用支付相关费用。超过三十天仍未办理交付手续的，则甲方有权解除本合同，乙方缴纳的</w:t>
      </w:r>
      <w:r>
        <w:rPr>
          <w:rFonts w:hint="eastAsia" w:hAnsi="宋体" w:cs="Times New Roman"/>
          <w:lang w:eastAsia="zh-CN"/>
        </w:rPr>
        <w:t>履约</w:t>
      </w:r>
      <w:r>
        <w:rPr>
          <w:rFonts w:hint="eastAsia" w:hAnsi="宋体" w:cs="Times New Roman"/>
        </w:rPr>
        <w:t>保证金不予返还，并有权追索因乙方的该等行为所造成的一切损失。</w:t>
      </w:r>
    </w:p>
    <w:p>
      <w:pPr>
        <w:pStyle w:val="3"/>
        <w:snapToGrid w:val="0"/>
        <w:spacing w:line="360" w:lineRule="auto"/>
        <w:ind w:firstLine="420" w:firstLineChars="200"/>
        <w:rPr>
          <w:rFonts w:hint="eastAsia" w:hAnsi="宋体" w:cs="Times New Roman"/>
        </w:rPr>
      </w:pPr>
      <w:r>
        <w:rPr>
          <w:rFonts w:hAnsi="宋体" w:cs="Times New Roman"/>
          <w:bCs/>
        </w:rPr>
        <w:t>5.</w:t>
      </w:r>
      <w:r>
        <w:rPr>
          <w:rFonts w:hint="eastAsia" w:hAnsi="宋体" w:cs="Times New Roman"/>
          <w:bCs/>
        </w:rPr>
        <w:t>3</w:t>
      </w:r>
      <w:r>
        <w:rPr>
          <w:rFonts w:hAnsi="宋体" w:cs="Times New Roman"/>
        </w:rPr>
        <w:t>合同期满</w:t>
      </w:r>
      <w:r>
        <w:rPr>
          <w:rFonts w:hAnsi="宋体" w:cs="Times New Roman"/>
          <w:bCs/>
        </w:rPr>
        <w:t>或提前解除时</w:t>
      </w:r>
      <w:r>
        <w:rPr>
          <w:rFonts w:hAnsi="宋体" w:cs="Times New Roman"/>
        </w:rPr>
        <w:t>，乙方可搬离可移动的设备、装饰品，但拆除设备</w:t>
      </w:r>
      <w:r>
        <w:rPr>
          <w:rFonts w:hint="eastAsia" w:hAnsi="宋体" w:cs="Times New Roman"/>
        </w:rPr>
        <w:t>、</w:t>
      </w:r>
      <w:r>
        <w:rPr>
          <w:rFonts w:hAnsi="宋体" w:cs="Times New Roman"/>
        </w:rPr>
        <w:t>装饰品的过程中不得对该租赁物业造成损坏，</w:t>
      </w:r>
      <w:r>
        <w:rPr>
          <w:rFonts w:hint="eastAsia" w:hAnsi="宋体" w:cs="Times New Roman"/>
        </w:rPr>
        <w:t>如造成损坏的，由乙方赔偿。</w:t>
      </w:r>
      <w:r>
        <w:rPr>
          <w:rFonts w:hAnsi="宋体" w:cs="Times New Roman"/>
        </w:rPr>
        <w:t>如果该等拆除可能影响该物业安全或正常使用的，</w:t>
      </w:r>
      <w:r>
        <w:rPr>
          <w:rFonts w:hAnsi="宋体" w:cs="Times New Roman"/>
          <w:bCs/>
        </w:rPr>
        <w:t>乙方不得拆除，未</w:t>
      </w:r>
      <w:r>
        <w:rPr>
          <w:rFonts w:hint="eastAsia" w:hAnsi="宋体" w:cs="Times New Roman"/>
          <w:bCs/>
        </w:rPr>
        <w:t>搬离或</w:t>
      </w:r>
      <w:r>
        <w:rPr>
          <w:rFonts w:hAnsi="宋体" w:cs="Times New Roman"/>
          <w:bCs/>
        </w:rPr>
        <w:t>拆除</w:t>
      </w:r>
      <w:r>
        <w:rPr>
          <w:rFonts w:hint="eastAsia" w:hAnsi="宋体" w:cs="Times New Roman"/>
          <w:bCs/>
        </w:rPr>
        <w:t>的</w:t>
      </w:r>
      <w:r>
        <w:rPr>
          <w:rFonts w:hAnsi="宋体" w:cs="Times New Roman"/>
          <w:bCs/>
        </w:rPr>
        <w:t>设备、装饰品以及</w:t>
      </w:r>
      <w:r>
        <w:rPr>
          <w:rFonts w:hint="eastAsia" w:hAnsi="宋体" w:cs="Times New Roman"/>
          <w:bCs/>
        </w:rPr>
        <w:t>形成附合的</w:t>
      </w:r>
      <w:r>
        <w:rPr>
          <w:rFonts w:hAnsi="宋体" w:cs="Times New Roman"/>
        </w:rPr>
        <w:t>装修、改善或增设，无偿归甲方所有。</w:t>
      </w:r>
    </w:p>
    <w:p>
      <w:pPr>
        <w:pStyle w:val="3"/>
        <w:snapToGrid w:val="0"/>
        <w:spacing w:line="360" w:lineRule="auto"/>
        <w:ind w:firstLine="420" w:firstLineChars="200"/>
        <w:rPr>
          <w:rFonts w:hAnsi="宋体" w:cs="Times New Roman"/>
          <w:color w:val="FF0000"/>
        </w:rPr>
      </w:pPr>
      <w:r>
        <w:rPr>
          <w:rFonts w:hAnsi="宋体" w:cs="Times New Roman"/>
        </w:rPr>
        <w:t>5.</w:t>
      </w:r>
      <w:r>
        <w:rPr>
          <w:rFonts w:hint="eastAsia" w:hAnsi="宋体" w:cs="Times New Roman"/>
        </w:rPr>
        <w:t>4</w:t>
      </w:r>
      <w:r>
        <w:rPr>
          <w:rFonts w:hAnsi="宋体" w:cs="Times New Roman"/>
        </w:rPr>
        <w:t>合同期满</w:t>
      </w:r>
      <w:r>
        <w:rPr>
          <w:rFonts w:hAnsi="宋体" w:cs="Times New Roman"/>
          <w:bCs/>
        </w:rPr>
        <w:t>或因其他原因而提前解除时</w:t>
      </w:r>
      <w:r>
        <w:rPr>
          <w:rFonts w:hAnsi="宋体" w:cs="Times New Roman"/>
        </w:rPr>
        <w:t>，乙方</w:t>
      </w:r>
      <w:r>
        <w:rPr>
          <w:rFonts w:hAnsi="宋体" w:cs="Times New Roman"/>
          <w:bCs/>
        </w:rPr>
        <w:t>应在</w:t>
      </w:r>
      <w:r>
        <w:rPr>
          <w:rFonts w:hint="eastAsia" w:hAnsi="宋体" w:cs="Times New Roman"/>
          <w:bCs/>
          <w:lang w:val="en-US" w:eastAsia="zh-CN"/>
        </w:rPr>
        <w:t>3</w:t>
      </w:r>
      <w:r>
        <w:rPr>
          <w:rFonts w:hAnsi="宋体" w:cs="Times New Roman"/>
        </w:rPr>
        <w:t>天内清理相关物品，</w:t>
      </w:r>
      <w:r>
        <w:rPr>
          <w:rFonts w:hAnsi="宋体" w:cs="Times New Roman"/>
          <w:bCs/>
        </w:rPr>
        <w:t>办理相应交接手续，结清费用，</w:t>
      </w:r>
      <w:r>
        <w:rPr>
          <w:rFonts w:hint="eastAsia" w:hAnsi="宋体" w:cs="Times New Roman"/>
          <w:bCs/>
          <w:lang w:val="en-US" w:eastAsia="zh-CN"/>
        </w:rPr>
        <w:t>交还</w:t>
      </w:r>
      <w:r>
        <w:rPr>
          <w:rFonts w:hAnsi="宋体" w:cs="Times New Roman"/>
        </w:rPr>
        <w:t>进入租赁物业的所有钥匙,保持该租赁物业及其内部的设施设备处于正常可使用的状态（合理损耗除外，但须经甲方验收认可）</w:t>
      </w:r>
      <w:r>
        <w:rPr>
          <w:rFonts w:hAnsi="宋体" w:cs="Times New Roman"/>
          <w:bCs/>
        </w:rPr>
        <w:t>。</w:t>
      </w:r>
      <w:r>
        <w:rPr>
          <w:rFonts w:hint="eastAsia" w:hAnsi="宋体" w:cs="Times New Roman"/>
          <w:bCs/>
        </w:rPr>
        <w:t>如甲方要求恢复交付时原样的，乙方应及时恢复。</w:t>
      </w:r>
      <w:r>
        <w:rPr>
          <w:rFonts w:hAnsi="宋体" w:cs="Times New Roman"/>
          <w:bCs/>
        </w:rPr>
        <w:t>乙方未在</w:t>
      </w:r>
      <w:r>
        <w:rPr>
          <w:rFonts w:hint="eastAsia" w:hAnsi="宋体" w:cs="Times New Roman"/>
          <w:bCs/>
          <w:u w:val="single"/>
        </w:rPr>
        <w:t xml:space="preserve"> </w:t>
      </w:r>
      <w:r>
        <w:rPr>
          <w:rFonts w:hint="eastAsia" w:hAnsi="宋体" w:cs="Times New Roman"/>
          <w:bCs/>
          <w:u w:val="single"/>
          <w:lang w:val="en-US" w:eastAsia="zh-CN"/>
        </w:rPr>
        <w:t>3</w:t>
      </w:r>
      <w:r>
        <w:rPr>
          <w:rFonts w:hint="eastAsia" w:hAnsi="宋体" w:cs="Times New Roman"/>
          <w:bCs/>
          <w:u w:val="single"/>
        </w:rPr>
        <w:t xml:space="preserve"> </w:t>
      </w:r>
      <w:r>
        <w:rPr>
          <w:rFonts w:hint="eastAsia" w:hAnsi="宋体" w:cs="Times New Roman"/>
          <w:bCs/>
        </w:rPr>
        <w:t>天</w:t>
      </w:r>
      <w:r>
        <w:rPr>
          <w:rFonts w:hAnsi="宋体" w:cs="Times New Roman"/>
          <w:bCs/>
        </w:rPr>
        <w:t>内清理的相关物品，</w:t>
      </w:r>
      <w:r>
        <w:rPr>
          <w:rFonts w:hAnsi="宋体" w:cs="Times New Roman"/>
        </w:rPr>
        <w:t>视为乙方弃物，甲方有权自行或聘请他人将乙方财物搬出</w:t>
      </w:r>
      <w:r>
        <w:rPr>
          <w:rFonts w:hint="eastAsia" w:hAnsi="宋体" w:cs="Times New Roman"/>
        </w:rPr>
        <w:t>或处置</w:t>
      </w:r>
      <w:r>
        <w:rPr>
          <w:rFonts w:hAnsi="宋体" w:cs="Times New Roman"/>
        </w:rPr>
        <w:t>，由此产生的费用由乙方承担，甲方不承担</w:t>
      </w:r>
      <w:r>
        <w:rPr>
          <w:rFonts w:hint="eastAsia" w:hAnsi="宋体" w:cs="Times New Roman"/>
        </w:rPr>
        <w:t>任何补偿或</w:t>
      </w:r>
      <w:r>
        <w:rPr>
          <w:rFonts w:hAnsi="宋体" w:cs="Times New Roman"/>
        </w:rPr>
        <w:t>赔偿责任。</w:t>
      </w:r>
    </w:p>
    <w:p>
      <w:pPr>
        <w:pStyle w:val="3"/>
        <w:snapToGrid w:val="0"/>
        <w:spacing w:line="360" w:lineRule="auto"/>
        <w:ind w:firstLine="420" w:firstLineChars="200"/>
        <w:rPr>
          <w:rFonts w:hAnsi="宋体" w:cs="Times New Roman"/>
        </w:rPr>
      </w:pPr>
      <w:r>
        <w:rPr>
          <w:rFonts w:hAnsi="宋体" w:cs="Times New Roman"/>
        </w:rPr>
        <w:t>5.5乙方应在租赁合同终止或解除之日起，</w:t>
      </w:r>
      <w:r>
        <w:rPr>
          <w:rFonts w:hint="eastAsia" w:hAnsi="宋体" w:cs="Times New Roman"/>
          <w:u w:val="single"/>
        </w:rPr>
        <w:t xml:space="preserve"> </w:t>
      </w:r>
      <w:r>
        <w:rPr>
          <w:rFonts w:hint="eastAsia" w:hAnsi="宋体" w:cs="Times New Roman"/>
          <w:u w:val="single"/>
          <w:lang w:val="en-US" w:eastAsia="zh-CN"/>
        </w:rPr>
        <w:t>5</w:t>
      </w:r>
      <w:r>
        <w:rPr>
          <w:rFonts w:hint="eastAsia" w:hAnsi="宋体" w:cs="Times New Roman"/>
          <w:u w:val="single"/>
        </w:rPr>
        <w:t xml:space="preserve">   </w:t>
      </w:r>
      <w:r>
        <w:rPr>
          <w:rFonts w:hAnsi="宋体" w:cs="Times New Roman"/>
        </w:rPr>
        <w:t>天内负责将</w:t>
      </w:r>
      <w:r>
        <w:rPr>
          <w:rFonts w:hint="eastAsia" w:hAnsi="宋体" w:cs="Times New Roman"/>
        </w:rPr>
        <w:t>以该租赁物业为住所或经营地址的全部法人、非法人机构的住所或经营</w:t>
      </w:r>
      <w:r>
        <w:rPr>
          <w:rFonts w:hAnsi="宋体" w:cs="Times New Roman"/>
        </w:rPr>
        <w:t>地址</w:t>
      </w:r>
      <w:r>
        <w:rPr>
          <w:rFonts w:hint="eastAsia" w:hAnsi="宋体" w:cs="Times New Roman"/>
        </w:rPr>
        <w:t>进行变更，确保上述法人、非法人机构的注册地址迁出</w:t>
      </w:r>
      <w:r>
        <w:rPr>
          <w:rFonts w:hAnsi="宋体" w:cs="Times New Roman"/>
        </w:rPr>
        <w:t>该租赁物业。</w:t>
      </w:r>
    </w:p>
    <w:p>
      <w:pPr>
        <w:pStyle w:val="3"/>
        <w:snapToGrid w:val="0"/>
        <w:spacing w:line="360" w:lineRule="auto"/>
        <w:ind w:firstLine="420" w:firstLineChars="200"/>
        <w:rPr>
          <w:rFonts w:hint="eastAsia" w:hAnsi="宋体" w:cs="Times New Roman"/>
          <w:lang w:val="en-US" w:eastAsia="zh-CN"/>
        </w:rPr>
      </w:pPr>
      <w:r>
        <w:rPr>
          <w:rFonts w:hint="eastAsia" w:hAnsi="宋体" w:cs="Times New Roman"/>
          <w:lang w:val="en-US" w:eastAsia="zh-CN"/>
        </w:rPr>
        <w:t>5.6 在符合本合同规定的情形下，甲乙双方应当签署一份交还凭据（附件5）。</w:t>
      </w:r>
    </w:p>
    <w:p>
      <w:pPr>
        <w:pStyle w:val="3"/>
        <w:snapToGrid w:val="0"/>
        <w:spacing w:line="360" w:lineRule="auto"/>
        <w:ind w:firstLine="422" w:firstLineChars="200"/>
        <w:jc w:val="center"/>
        <w:rPr>
          <w:rFonts w:hAnsi="宋体" w:cs="Times New Roman"/>
          <w:b/>
        </w:rPr>
      </w:pPr>
      <w:r>
        <w:rPr>
          <w:rFonts w:hAnsi="宋体" w:cs="Times New Roman"/>
          <w:b/>
        </w:rPr>
        <w:t>六、装修及租赁物业的管理</w:t>
      </w:r>
    </w:p>
    <w:p>
      <w:pPr>
        <w:snapToGrid w:val="0"/>
        <w:spacing w:line="360" w:lineRule="auto"/>
        <w:ind w:firstLine="420" w:firstLineChars="200"/>
        <w:rPr>
          <w:rFonts w:ascii="宋体" w:hAnsi="宋体"/>
          <w:szCs w:val="21"/>
        </w:rPr>
      </w:pPr>
      <w:r>
        <w:rPr>
          <w:rFonts w:ascii="宋体" w:hAnsi="宋体"/>
          <w:szCs w:val="21"/>
        </w:rPr>
        <w:t>6.1甲方</w:t>
      </w:r>
      <w:r>
        <w:rPr>
          <w:rFonts w:hint="eastAsia" w:ascii="宋体" w:hAnsi="宋体"/>
          <w:szCs w:val="21"/>
          <w:lang w:eastAsia="zh-CN"/>
        </w:rPr>
        <w:t>☑</w:t>
      </w:r>
      <w:r>
        <w:rPr>
          <w:rFonts w:ascii="宋体" w:hAnsi="宋体"/>
          <w:szCs w:val="21"/>
        </w:rPr>
        <w:t>同意</w:t>
      </w:r>
      <w:r>
        <w:rPr>
          <w:rFonts w:hint="eastAsia" w:ascii="宋体" w:hAnsi="宋体"/>
          <w:szCs w:val="21"/>
        </w:rPr>
        <w:t xml:space="preserve"> □不</w:t>
      </w:r>
      <w:r>
        <w:rPr>
          <w:rFonts w:ascii="宋体" w:hAnsi="宋体"/>
          <w:szCs w:val="21"/>
        </w:rPr>
        <w:t>同意乙方对租赁物业内部进行必要的装修</w:t>
      </w:r>
      <w:r>
        <w:rPr>
          <w:rFonts w:hint="eastAsia" w:ascii="宋体" w:hAnsi="宋体"/>
          <w:szCs w:val="21"/>
        </w:rPr>
        <w:t>。甲方同意装修的，</w:t>
      </w:r>
      <w:r>
        <w:rPr>
          <w:rFonts w:ascii="宋体" w:hAnsi="宋体"/>
          <w:szCs w:val="21"/>
        </w:rPr>
        <w:t>乙方装修不得损害租赁物业的原有结构及安全</w:t>
      </w:r>
      <w:r>
        <w:rPr>
          <w:rFonts w:hint="eastAsia" w:ascii="宋体" w:hAnsi="宋体"/>
          <w:szCs w:val="21"/>
        </w:rPr>
        <w:t>，</w:t>
      </w:r>
      <w:r>
        <w:rPr>
          <w:rFonts w:ascii="宋体" w:hAnsi="宋体"/>
          <w:szCs w:val="21"/>
        </w:rPr>
        <w:t>乙方的装修方案及施工图纸应</w:t>
      </w:r>
      <w:r>
        <w:rPr>
          <w:rFonts w:ascii="宋体" w:hAnsi="宋体"/>
          <w:bCs/>
          <w:szCs w:val="21"/>
        </w:rPr>
        <w:t>符合有关法律法规、规章</w:t>
      </w:r>
      <w:r>
        <w:rPr>
          <w:rFonts w:hint="eastAsia" w:ascii="宋体" w:hAnsi="宋体"/>
          <w:bCs/>
          <w:szCs w:val="21"/>
        </w:rPr>
        <w:t>制度</w:t>
      </w:r>
      <w:r>
        <w:rPr>
          <w:rFonts w:ascii="宋体" w:hAnsi="宋体"/>
          <w:bCs/>
          <w:szCs w:val="21"/>
        </w:rPr>
        <w:t>的规定，并且</w:t>
      </w:r>
      <w:r>
        <w:rPr>
          <w:rFonts w:ascii="宋体" w:hAnsi="宋体"/>
          <w:szCs w:val="21"/>
        </w:rPr>
        <w:t>应事先报送甲方及物业服务</w:t>
      </w:r>
      <w:r>
        <w:rPr>
          <w:rFonts w:hint="eastAsia" w:ascii="宋体" w:hAnsi="宋体"/>
          <w:szCs w:val="21"/>
        </w:rPr>
        <w:t>公司</w:t>
      </w:r>
      <w:r>
        <w:rPr>
          <w:rFonts w:ascii="宋体" w:hAnsi="宋体"/>
          <w:szCs w:val="21"/>
        </w:rPr>
        <w:t>，经甲方及物业服务</w:t>
      </w:r>
      <w:r>
        <w:rPr>
          <w:rFonts w:hint="eastAsia" w:ascii="宋体" w:hAnsi="宋体"/>
          <w:szCs w:val="21"/>
        </w:rPr>
        <w:t>公司</w:t>
      </w:r>
      <w:r>
        <w:rPr>
          <w:rFonts w:ascii="宋体" w:hAnsi="宋体"/>
          <w:szCs w:val="21"/>
        </w:rPr>
        <w:t>书面同意后方可实施。乙方应确保选购的装修材料、设备符合国家相关标准。</w:t>
      </w:r>
    </w:p>
    <w:p>
      <w:pPr>
        <w:snapToGrid w:val="0"/>
        <w:spacing w:line="360" w:lineRule="auto"/>
        <w:ind w:firstLine="420" w:firstLineChars="200"/>
        <w:rPr>
          <w:rFonts w:ascii="宋体" w:hAnsi="宋体"/>
          <w:szCs w:val="21"/>
        </w:rPr>
      </w:pPr>
      <w:r>
        <w:rPr>
          <w:rFonts w:ascii="宋体" w:hAnsi="宋体"/>
          <w:szCs w:val="21"/>
        </w:rPr>
        <w:t>乙方若确需变动或改造该租赁物业的建筑结构，除事先取得甲方以及物业服务</w:t>
      </w:r>
      <w:r>
        <w:rPr>
          <w:rFonts w:hint="eastAsia" w:ascii="宋体" w:hAnsi="宋体"/>
          <w:szCs w:val="21"/>
        </w:rPr>
        <w:t>公司的</w:t>
      </w:r>
      <w:r>
        <w:rPr>
          <w:rFonts w:ascii="宋体" w:hAnsi="宋体"/>
          <w:szCs w:val="21"/>
        </w:rPr>
        <w:t>书面批准外，还应当提供相关有资质的单位出具的同意变动、变动不影响结构安全的证明文件以及相关政府部门的同意。</w:t>
      </w:r>
    </w:p>
    <w:p>
      <w:pPr>
        <w:snapToGrid w:val="0"/>
        <w:spacing w:line="360" w:lineRule="auto"/>
        <w:ind w:firstLine="420" w:firstLineChars="200"/>
        <w:rPr>
          <w:rFonts w:hint="eastAsia" w:ascii="宋体" w:hAnsi="宋体"/>
          <w:szCs w:val="21"/>
        </w:rPr>
      </w:pPr>
      <w:r>
        <w:rPr>
          <w:rFonts w:ascii="宋体" w:hAnsi="宋体"/>
          <w:szCs w:val="21"/>
        </w:rPr>
        <w:t>甲方对上述方案的认可</w:t>
      </w:r>
      <w:r>
        <w:rPr>
          <w:rFonts w:hint="eastAsia" w:ascii="宋体" w:hAnsi="宋体"/>
          <w:szCs w:val="21"/>
          <w:lang w:val="en-US" w:eastAsia="zh-CN"/>
        </w:rPr>
        <w:t>不视为减轻或免除乙方</w:t>
      </w:r>
      <w:r>
        <w:rPr>
          <w:rFonts w:ascii="宋体" w:hAnsi="宋体"/>
          <w:szCs w:val="21"/>
        </w:rPr>
        <w:t>责任，因装修（包括变动、改造）而引起的一切责任均由乙方承担。</w:t>
      </w:r>
    </w:p>
    <w:p>
      <w:pPr>
        <w:snapToGrid w:val="0"/>
        <w:spacing w:line="360" w:lineRule="auto"/>
        <w:ind w:firstLine="420" w:firstLineChars="200"/>
        <w:rPr>
          <w:rFonts w:hint="eastAsia" w:ascii="宋体" w:hAnsi="宋体"/>
          <w:szCs w:val="21"/>
        </w:rPr>
      </w:pPr>
      <w:r>
        <w:rPr>
          <w:rFonts w:hint="eastAsia" w:ascii="宋体" w:hAnsi="宋体"/>
          <w:bCs/>
          <w:szCs w:val="21"/>
        </w:rPr>
        <w:t>甲方或物业管理公司授权人员有权在装修期间随时进入该物业检查乙方的装修工程是否符合国家有关法规、本合同及物业服务公司的规章制度的规定。</w:t>
      </w:r>
    </w:p>
    <w:p>
      <w:pPr>
        <w:snapToGrid w:val="0"/>
        <w:spacing w:line="360" w:lineRule="auto"/>
        <w:ind w:firstLine="420" w:firstLineChars="200"/>
        <w:rPr>
          <w:rFonts w:ascii="宋体" w:hAnsi="宋体"/>
          <w:szCs w:val="21"/>
        </w:rPr>
      </w:pPr>
      <w:r>
        <w:rPr>
          <w:rFonts w:ascii="宋体" w:hAnsi="宋体"/>
          <w:szCs w:val="21"/>
        </w:rPr>
        <w:t>6.</w:t>
      </w:r>
      <w:r>
        <w:rPr>
          <w:rFonts w:hint="eastAsia" w:ascii="宋体" w:hAnsi="宋体"/>
          <w:szCs w:val="21"/>
        </w:rPr>
        <w:t>2</w:t>
      </w:r>
      <w:r>
        <w:rPr>
          <w:rFonts w:ascii="宋体" w:hAnsi="宋体"/>
          <w:szCs w:val="21"/>
        </w:rPr>
        <w:t>租赁期间，甲方应对该</w:t>
      </w:r>
      <w:r>
        <w:rPr>
          <w:rFonts w:hint="eastAsia" w:ascii="宋体" w:hAnsi="宋体"/>
          <w:szCs w:val="21"/>
        </w:rPr>
        <w:t>租赁</w:t>
      </w:r>
      <w:r>
        <w:rPr>
          <w:rFonts w:ascii="宋体" w:hAnsi="宋体"/>
          <w:szCs w:val="21"/>
        </w:rPr>
        <w:t>物业的主体结构质量负责,如主体结构出现质量问题影响该物业或相邻建筑物安全或使用的，由甲方负责维修并承担责任</w:t>
      </w:r>
      <w:r>
        <w:rPr>
          <w:rFonts w:hint="eastAsia" w:ascii="宋体" w:hAnsi="宋体"/>
          <w:szCs w:val="21"/>
          <w:lang w:eastAsia="zh-CN"/>
        </w:rPr>
        <w:t>，但乙方不得以此拒付租金</w:t>
      </w:r>
      <w:r>
        <w:rPr>
          <w:rFonts w:ascii="宋体" w:hAnsi="宋体"/>
          <w:szCs w:val="21"/>
        </w:rPr>
        <w:t xml:space="preserve">。 </w:t>
      </w:r>
    </w:p>
    <w:p>
      <w:pPr>
        <w:snapToGrid w:val="0"/>
        <w:spacing w:line="360" w:lineRule="auto"/>
        <w:ind w:firstLine="420" w:firstLineChars="200"/>
        <w:rPr>
          <w:rFonts w:ascii="宋体" w:hAnsi="宋体"/>
          <w:szCs w:val="21"/>
        </w:rPr>
      </w:pPr>
      <w:r>
        <w:rPr>
          <w:rFonts w:ascii="宋体" w:hAnsi="宋体"/>
          <w:szCs w:val="21"/>
        </w:rPr>
        <w:t>6.</w:t>
      </w:r>
      <w:r>
        <w:rPr>
          <w:rFonts w:hint="eastAsia" w:ascii="宋体" w:hAnsi="宋体"/>
          <w:szCs w:val="21"/>
        </w:rPr>
        <w:t>3</w:t>
      </w:r>
      <w:r>
        <w:rPr>
          <w:rFonts w:ascii="宋体" w:hAnsi="宋体"/>
          <w:szCs w:val="21"/>
        </w:rPr>
        <w:t xml:space="preserve">租赁期间，除主体结构外的部位及设施、设备、管线等，由乙方负责维修、保养并承担相关费用。 </w:t>
      </w:r>
    </w:p>
    <w:p>
      <w:pPr>
        <w:snapToGrid w:val="0"/>
        <w:spacing w:line="360" w:lineRule="auto"/>
        <w:ind w:firstLine="420" w:firstLineChars="200"/>
        <w:rPr>
          <w:rFonts w:ascii="宋体" w:hAnsi="宋体"/>
          <w:bCs/>
          <w:szCs w:val="21"/>
        </w:rPr>
      </w:pPr>
      <w:r>
        <w:rPr>
          <w:rFonts w:ascii="宋体" w:hAnsi="宋体"/>
          <w:bCs/>
          <w:szCs w:val="21"/>
        </w:rPr>
        <w:t>6.</w:t>
      </w:r>
      <w:r>
        <w:rPr>
          <w:rFonts w:hint="eastAsia" w:ascii="宋体" w:hAnsi="宋体"/>
          <w:bCs/>
          <w:szCs w:val="21"/>
        </w:rPr>
        <w:t>4</w:t>
      </w:r>
      <w:r>
        <w:rPr>
          <w:rFonts w:ascii="宋体" w:hAnsi="宋体"/>
          <w:bCs/>
          <w:szCs w:val="21"/>
        </w:rPr>
        <w:t xml:space="preserve"> 乙方负责该物业的综合治理、消防安全、内部保安、内部保洁等工作，如在该物业内发生火灾、治安事件或其他事件，造成甲方或第三方损伤的，由乙方承担全部赔偿责任。</w:t>
      </w:r>
    </w:p>
    <w:p>
      <w:pPr>
        <w:snapToGrid w:val="0"/>
        <w:spacing w:line="360" w:lineRule="auto"/>
        <w:ind w:firstLine="420" w:firstLineChars="200"/>
        <w:rPr>
          <w:rFonts w:hint="eastAsia" w:ascii="宋体" w:hAnsi="宋体"/>
          <w:bCs/>
          <w:szCs w:val="21"/>
        </w:rPr>
      </w:pPr>
      <w:r>
        <w:rPr>
          <w:rFonts w:ascii="宋体" w:hAnsi="宋体"/>
          <w:bCs/>
          <w:szCs w:val="21"/>
        </w:rPr>
        <w:t>6.</w:t>
      </w:r>
      <w:r>
        <w:rPr>
          <w:rFonts w:hint="eastAsia" w:ascii="宋体" w:hAnsi="宋体"/>
          <w:bCs/>
          <w:szCs w:val="21"/>
        </w:rPr>
        <w:t>5</w:t>
      </w:r>
      <w:r>
        <w:rPr>
          <w:rFonts w:hint="eastAsia" w:ascii="宋体" w:hAnsi="宋体"/>
          <w:szCs w:val="21"/>
        </w:rPr>
        <w:t>在本合同约定的租赁期限内，乙方应就其自有财产及其它应投保项目投保全面综合责任保险，以及投保乙方及其职工和甲方职工在该物业中进行办公、管理或维护、使用或占用场地时的一切财产责任的保险，有关保险费用由乙方承担。如乙方未投保的，则由此而引起的损失由乙方承担。</w:t>
      </w:r>
      <w:r>
        <w:rPr>
          <w:rFonts w:hint="eastAsia" w:ascii="宋体" w:hAnsi="宋体"/>
          <w:color w:val="FF0000"/>
          <w:szCs w:val="21"/>
        </w:rPr>
        <w:t xml:space="preserve">  </w:t>
      </w:r>
    </w:p>
    <w:p>
      <w:pPr>
        <w:snapToGrid w:val="0"/>
        <w:spacing w:line="360" w:lineRule="auto"/>
        <w:ind w:firstLine="420" w:firstLineChars="200"/>
        <w:rPr>
          <w:rFonts w:ascii="宋体" w:hAnsi="宋体"/>
          <w:bCs/>
          <w:szCs w:val="21"/>
        </w:rPr>
      </w:pPr>
      <w:r>
        <w:rPr>
          <w:rFonts w:hint="eastAsia" w:ascii="宋体" w:hAnsi="宋体"/>
          <w:bCs/>
          <w:szCs w:val="21"/>
        </w:rPr>
        <w:t>6.</w:t>
      </w:r>
      <w:r>
        <w:rPr>
          <w:rFonts w:hint="eastAsia" w:ascii="宋体" w:hAnsi="宋体"/>
          <w:bCs/>
          <w:szCs w:val="21"/>
          <w:lang w:val="en-US" w:eastAsia="zh-CN"/>
        </w:rPr>
        <w:t>6</w:t>
      </w:r>
      <w:r>
        <w:rPr>
          <w:rFonts w:hint="eastAsia" w:ascii="宋体" w:hAnsi="宋体"/>
          <w:bCs/>
          <w:szCs w:val="21"/>
        </w:rPr>
        <w:t>甲方为该物业配置电力</w:t>
      </w:r>
      <w:r>
        <w:rPr>
          <w:rFonts w:hint="eastAsia" w:ascii="宋体" w:hAnsi="宋体"/>
          <w:bCs/>
          <w:szCs w:val="21"/>
          <w:u w:val="single"/>
        </w:rPr>
        <w:t xml:space="preserve">  </w:t>
      </w:r>
      <w:r>
        <w:rPr>
          <w:rFonts w:hint="eastAsia" w:ascii="宋体" w:hAnsi="宋体"/>
          <w:bCs/>
          <w:szCs w:val="21"/>
        </w:rPr>
        <w:t>kw供乙方使用，并由□甲方□ 乙方□安装独立计量表具。如因乙方超负荷用电给甲方及其他经营户造成损失的，由乙方全额赔偿。</w:t>
      </w:r>
    </w:p>
    <w:p>
      <w:pPr>
        <w:snapToGrid w:val="0"/>
        <w:spacing w:line="360" w:lineRule="auto"/>
        <w:ind w:firstLine="422" w:firstLineChars="200"/>
        <w:jc w:val="center"/>
        <w:rPr>
          <w:rFonts w:ascii="宋体" w:hAnsi="宋体"/>
          <w:b/>
          <w:bCs/>
          <w:szCs w:val="21"/>
        </w:rPr>
      </w:pPr>
      <w:r>
        <w:rPr>
          <w:rFonts w:ascii="宋体" w:hAnsi="宋体"/>
          <w:b/>
          <w:bCs/>
          <w:szCs w:val="21"/>
        </w:rPr>
        <w:t>七、转让、转租、抵押</w:t>
      </w:r>
    </w:p>
    <w:p>
      <w:pPr>
        <w:snapToGrid w:val="0"/>
        <w:spacing w:line="360" w:lineRule="auto"/>
        <w:ind w:firstLine="420" w:firstLineChars="200"/>
        <w:rPr>
          <w:rFonts w:ascii="宋体" w:hAnsi="宋体"/>
          <w:bCs/>
          <w:szCs w:val="21"/>
        </w:rPr>
      </w:pPr>
      <w:r>
        <w:rPr>
          <w:rFonts w:ascii="宋体" w:hAnsi="宋体"/>
          <w:szCs w:val="21"/>
        </w:rPr>
        <w:t>7.1</w:t>
      </w:r>
      <w:r>
        <w:rPr>
          <w:rFonts w:hint="eastAsia" w:ascii="宋体" w:hAnsi="宋体"/>
          <w:bCs/>
          <w:szCs w:val="21"/>
        </w:rPr>
        <w:t>未经甲方书面同意，乙方不得单方面改变经营业态，也不得对所租赁的物业进行转让、转包、分租、转租（未经甲方书面认可的联营、合伙、合股等均视为转租等擅自实施的行为），或者以互换、借用等形式允许任何第三人使用。否则甲方有权解除本合同，乙方应当按当年年租金标准的50%向甲方支付违约金，甲方还有权没收乙方的租赁保证金及装修保证金。如因此给甲方造成损失的，乙方还应承担全部赔偿责任。</w:t>
      </w:r>
    </w:p>
    <w:p>
      <w:pPr>
        <w:snapToGrid w:val="0"/>
        <w:spacing w:line="360" w:lineRule="auto"/>
        <w:ind w:firstLine="420" w:firstLineChars="200"/>
        <w:rPr>
          <w:rFonts w:ascii="宋体" w:hAnsi="宋体"/>
          <w:bCs/>
          <w:szCs w:val="21"/>
        </w:rPr>
      </w:pPr>
      <w:r>
        <w:rPr>
          <w:rFonts w:ascii="宋体" w:hAnsi="宋体"/>
          <w:bCs/>
          <w:szCs w:val="21"/>
        </w:rPr>
        <w:t>7.2</w:t>
      </w:r>
      <w:r>
        <w:rPr>
          <w:rFonts w:hint="eastAsia" w:ascii="宋体" w:hAnsi="宋体"/>
          <w:bCs/>
          <w:szCs w:val="21"/>
        </w:rPr>
        <w:t>甲方有权携同该物业未来的任何意向租户或有关人士在租赁期结束前或提前结束前的4个月内的所有合理时间内，预先通知乙方后勘察该物业，乙方不得阻扰应予以配合，但甲方的该等行为不得干扰乙方的正常经营活动。</w:t>
      </w:r>
    </w:p>
    <w:p>
      <w:pPr>
        <w:snapToGrid w:val="0"/>
        <w:spacing w:line="360" w:lineRule="auto"/>
        <w:ind w:firstLine="420" w:firstLineChars="200"/>
        <w:rPr>
          <w:rFonts w:hint="eastAsia" w:ascii="宋体" w:hAnsi="宋体"/>
          <w:bCs/>
          <w:szCs w:val="21"/>
        </w:rPr>
      </w:pPr>
      <w:r>
        <w:rPr>
          <w:rFonts w:ascii="宋体" w:hAnsi="宋体"/>
          <w:bCs/>
          <w:szCs w:val="21"/>
        </w:rPr>
        <w:t>7.3</w:t>
      </w:r>
      <w:r>
        <w:rPr>
          <w:rFonts w:hint="eastAsia" w:ascii="宋体" w:hAnsi="宋体"/>
          <w:bCs/>
          <w:szCs w:val="21"/>
        </w:rPr>
        <w:t>该</w:t>
      </w:r>
      <w:r>
        <w:rPr>
          <w:rFonts w:ascii="宋体" w:hAnsi="宋体"/>
          <w:bCs/>
          <w:szCs w:val="21"/>
        </w:rPr>
        <w:t>租赁物业</w:t>
      </w:r>
      <w:r>
        <w:rPr>
          <w:rFonts w:hint="eastAsia" w:ascii="宋体" w:hAnsi="宋体"/>
          <w:szCs w:val="21"/>
        </w:rPr>
        <w:t>□</w:t>
      </w:r>
      <w:r>
        <w:rPr>
          <w:rFonts w:ascii="宋体" w:hAnsi="宋体"/>
          <w:bCs/>
          <w:szCs w:val="21"/>
        </w:rPr>
        <w:t>已经</w:t>
      </w:r>
      <w:r>
        <w:rPr>
          <w:rFonts w:hint="eastAsia" w:ascii="宋体" w:hAnsi="宋体"/>
          <w:szCs w:val="21"/>
          <w:lang w:eastAsia="zh-CN"/>
        </w:rPr>
        <w:t>☑</w:t>
      </w:r>
      <w:r>
        <w:rPr>
          <w:rFonts w:hint="eastAsia" w:ascii="宋体" w:hAnsi="宋体"/>
          <w:bCs/>
          <w:szCs w:val="21"/>
        </w:rPr>
        <w:t>没有</w:t>
      </w:r>
      <w:r>
        <w:rPr>
          <w:rFonts w:ascii="宋体" w:hAnsi="宋体"/>
          <w:bCs/>
          <w:szCs w:val="21"/>
        </w:rPr>
        <w:t>设定抵押权，在租赁期限内，如甲方将租赁物业抵押给金融机构或其他债权人的，乙方同意按金融机构或其他债权人的要求出具相关承诺，以便于甲方办理抵押登记手续。</w:t>
      </w:r>
      <w:r>
        <w:rPr>
          <w:rFonts w:hint="eastAsia" w:ascii="宋体" w:hAnsi="宋体"/>
          <w:bCs/>
          <w:szCs w:val="21"/>
        </w:rPr>
        <w:t>如因业主抵押而给乙方造成损失的，由业主赔偿。如乙方不同意出具相关承诺而导致不能办理抵押手续的，甲方有权提前解除本合同，没收乙方全部保证金。</w:t>
      </w:r>
    </w:p>
    <w:p>
      <w:pPr>
        <w:snapToGrid w:val="0"/>
        <w:spacing w:line="360" w:lineRule="auto"/>
        <w:jc w:val="center"/>
        <w:rPr>
          <w:rFonts w:ascii="宋体" w:hAnsi="宋体"/>
          <w:b/>
          <w:bCs/>
          <w:szCs w:val="21"/>
        </w:rPr>
      </w:pPr>
      <w:r>
        <w:rPr>
          <w:rFonts w:ascii="宋体" w:hAnsi="宋体"/>
          <w:b/>
          <w:bCs/>
          <w:szCs w:val="21"/>
        </w:rPr>
        <w:t>八、合同变更、解除或终止</w:t>
      </w:r>
    </w:p>
    <w:p>
      <w:pPr>
        <w:snapToGrid w:val="0"/>
        <w:spacing w:line="360" w:lineRule="auto"/>
        <w:ind w:firstLine="420" w:firstLineChars="200"/>
        <w:rPr>
          <w:rFonts w:hint="eastAsia" w:ascii="宋体" w:hAnsi="宋体"/>
          <w:szCs w:val="21"/>
        </w:rPr>
      </w:pPr>
      <w:r>
        <w:rPr>
          <w:rFonts w:hint="eastAsia" w:ascii="宋体" w:hAnsi="宋体"/>
          <w:szCs w:val="21"/>
        </w:rPr>
        <w:t>8.1 本合同签订后，若乙方以该租赁物业为住所办理或变更新的营业执照，则甲方、乙方及乙方注册变更后的新经营方三方应该及时签署相应的变更协议，本合同项下的所有乙方权利及义务应全部转由乙方注册新成立的经营方承担。乙方应就本合同项下的义务为新的经营方承担连带责任保证。</w:t>
      </w:r>
    </w:p>
    <w:p>
      <w:pPr>
        <w:snapToGrid w:val="0"/>
        <w:spacing w:line="360" w:lineRule="auto"/>
        <w:ind w:firstLine="420" w:firstLineChars="200"/>
        <w:rPr>
          <w:rFonts w:ascii="宋体" w:hAnsi="宋体"/>
          <w:szCs w:val="21"/>
        </w:rPr>
      </w:pPr>
      <w:r>
        <w:rPr>
          <w:rFonts w:ascii="宋体" w:hAnsi="宋体"/>
          <w:szCs w:val="21"/>
        </w:rPr>
        <w:t>8.</w:t>
      </w:r>
      <w:r>
        <w:rPr>
          <w:rFonts w:hint="eastAsia" w:ascii="宋体" w:hAnsi="宋体"/>
          <w:szCs w:val="21"/>
        </w:rPr>
        <w:t>2</w:t>
      </w:r>
      <w:r>
        <w:rPr>
          <w:rFonts w:ascii="宋体" w:hAnsi="宋体"/>
          <w:szCs w:val="21"/>
        </w:rPr>
        <w:t xml:space="preserve"> 有下列情形之一的，甲方有权提前解除本合同</w:t>
      </w:r>
      <w:r>
        <w:rPr>
          <w:rFonts w:hint="eastAsia" w:ascii="宋体" w:hAnsi="宋体"/>
          <w:szCs w:val="21"/>
        </w:rPr>
        <w:t>（乙方收到甲方的解除函后如有异议应在5日内提出）</w:t>
      </w:r>
      <w:r>
        <w:rPr>
          <w:rFonts w:ascii="宋体" w:hAnsi="宋体"/>
          <w:szCs w:val="21"/>
        </w:rPr>
        <w:t>，收回租赁物业：</w:t>
      </w:r>
    </w:p>
    <w:p>
      <w:pPr>
        <w:snapToGrid w:val="0"/>
        <w:spacing w:line="360" w:lineRule="auto"/>
        <w:ind w:firstLine="420" w:firstLineChars="200"/>
        <w:rPr>
          <w:rFonts w:ascii="宋体" w:hAnsi="宋体"/>
          <w:szCs w:val="21"/>
        </w:rPr>
      </w:pPr>
      <w:r>
        <w:rPr>
          <w:rFonts w:ascii="宋体" w:hAnsi="宋体"/>
          <w:szCs w:val="21"/>
        </w:rPr>
        <w:t>（1）乙方逾期支付租金、保证金或其他应缴费用的时间超过</w:t>
      </w:r>
      <w:r>
        <w:rPr>
          <w:rFonts w:hint="eastAsia" w:ascii="宋体" w:hAnsi="宋体"/>
          <w:szCs w:val="21"/>
          <w:u w:val="single"/>
          <w:lang w:val="en-US" w:eastAsia="zh-CN"/>
        </w:rPr>
        <w:t>30</w:t>
      </w:r>
      <w:r>
        <w:rPr>
          <w:rFonts w:ascii="宋体" w:hAnsi="宋体"/>
          <w:szCs w:val="21"/>
        </w:rPr>
        <w:t>天的；</w:t>
      </w:r>
    </w:p>
    <w:p>
      <w:pPr>
        <w:snapToGrid w:val="0"/>
        <w:spacing w:line="360" w:lineRule="auto"/>
        <w:ind w:firstLine="420" w:firstLineChars="200"/>
        <w:rPr>
          <w:rFonts w:ascii="宋体" w:hAnsi="宋体"/>
          <w:szCs w:val="21"/>
        </w:rPr>
      </w:pPr>
      <w:r>
        <w:rPr>
          <w:rFonts w:ascii="宋体" w:hAnsi="宋体"/>
          <w:szCs w:val="21"/>
        </w:rPr>
        <w:t>（2）乙方未经甲方书面同意</w:t>
      </w:r>
      <w:r>
        <w:rPr>
          <w:rFonts w:ascii="宋体" w:hAnsi="宋体"/>
          <w:bCs/>
          <w:szCs w:val="21"/>
        </w:rPr>
        <w:t>将租赁物业</w:t>
      </w:r>
      <w:r>
        <w:rPr>
          <w:rFonts w:ascii="宋体" w:hAnsi="宋体"/>
          <w:szCs w:val="21"/>
        </w:rPr>
        <w:t>转租、转借他人或调换使用的；</w:t>
      </w:r>
    </w:p>
    <w:p>
      <w:pPr>
        <w:snapToGrid w:val="0"/>
        <w:spacing w:line="360" w:lineRule="auto"/>
        <w:ind w:firstLine="420" w:firstLineChars="200"/>
        <w:rPr>
          <w:rFonts w:ascii="宋体" w:hAnsi="宋体"/>
          <w:szCs w:val="21"/>
        </w:rPr>
      </w:pPr>
      <w:r>
        <w:rPr>
          <w:rFonts w:ascii="宋体" w:hAnsi="宋体"/>
          <w:szCs w:val="21"/>
        </w:rPr>
        <w:t>（3）乙方未经甲方书面同意擅自改变租赁物业用途的或</w:t>
      </w:r>
      <w:r>
        <w:rPr>
          <w:rFonts w:hint="eastAsia" w:ascii="宋体" w:hAnsi="宋体"/>
          <w:szCs w:val="21"/>
        </w:rPr>
        <w:t>营业范围</w:t>
      </w:r>
      <w:r>
        <w:rPr>
          <w:rFonts w:ascii="宋体" w:hAnsi="宋体"/>
          <w:szCs w:val="21"/>
        </w:rPr>
        <w:t>的；</w:t>
      </w:r>
    </w:p>
    <w:p>
      <w:pPr>
        <w:snapToGrid w:val="0"/>
        <w:spacing w:line="360" w:lineRule="auto"/>
        <w:ind w:left="15" w:leftChars="7" w:firstLine="420" w:firstLineChars="200"/>
        <w:rPr>
          <w:rFonts w:hint="eastAsia" w:ascii="宋体" w:hAnsi="宋体"/>
          <w:bCs/>
          <w:szCs w:val="21"/>
        </w:rPr>
      </w:pPr>
      <w:r>
        <w:rPr>
          <w:rFonts w:ascii="宋体" w:hAnsi="宋体"/>
          <w:szCs w:val="21"/>
        </w:rPr>
        <w:t>（</w:t>
      </w:r>
      <w:r>
        <w:rPr>
          <w:rFonts w:hint="eastAsia" w:ascii="宋体" w:hAnsi="宋体"/>
          <w:szCs w:val="21"/>
        </w:rPr>
        <w:t>4</w:t>
      </w:r>
      <w:r>
        <w:rPr>
          <w:rFonts w:ascii="宋体" w:hAnsi="宋体"/>
          <w:szCs w:val="21"/>
        </w:rPr>
        <w:t>）</w:t>
      </w:r>
      <w:r>
        <w:rPr>
          <w:rFonts w:ascii="宋体" w:hAnsi="宋体"/>
          <w:bCs/>
          <w:szCs w:val="21"/>
        </w:rPr>
        <w:t>乙方不按7.3条约定出具相关承诺而导致甲方不能办理抵押手续的</w:t>
      </w:r>
      <w:r>
        <w:rPr>
          <w:rFonts w:hint="eastAsia" w:ascii="宋体" w:hAnsi="宋体"/>
          <w:bCs/>
          <w:szCs w:val="21"/>
        </w:rPr>
        <w:t>；</w:t>
      </w:r>
    </w:p>
    <w:p>
      <w:pPr>
        <w:snapToGrid w:val="0"/>
        <w:spacing w:line="360" w:lineRule="auto"/>
        <w:ind w:firstLine="420" w:firstLineChars="200"/>
        <w:rPr>
          <w:rFonts w:hint="eastAsia" w:ascii="宋体" w:hAnsi="宋体"/>
          <w:bCs/>
          <w:szCs w:val="21"/>
        </w:rPr>
      </w:pPr>
      <w:r>
        <w:rPr>
          <w:rFonts w:hint="eastAsia" w:ascii="宋体" w:hAnsi="宋体"/>
          <w:bCs/>
          <w:szCs w:val="21"/>
        </w:rPr>
        <w:t>（5）乙方经营的商品或服务侵犯他人商标、著作权、服务标识、代理权及专利权被有关部门查处的，或乙方在租赁物业内从事其他违法违规活动的；</w:t>
      </w:r>
    </w:p>
    <w:p>
      <w:pPr>
        <w:snapToGrid w:val="0"/>
        <w:spacing w:line="360" w:lineRule="auto"/>
        <w:ind w:left="15" w:leftChars="7" w:firstLine="420" w:firstLineChars="200"/>
        <w:rPr>
          <w:rFonts w:hint="eastAsia" w:ascii="宋体" w:hAnsi="宋体"/>
          <w:szCs w:val="21"/>
        </w:rPr>
      </w:pPr>
      <w:r>
        <w:rPr>
          <w:rFonts w:hint="eastAsia" w:ascii="宋体" w:hAnsi="宋体"/>
          <w:bCs/>
          <w:szCs w:val="21"/>
        </w:rPr>
        <w:t xml:space="preserve">（6）乙方未履行本合同中其他条款约定的任一责任或义务，且在甲方发出整改通知后的7天内对该违约行为仍未予以纠正的。 </w:t>
      </w:r>
    </w:p>
    <w:p>
      <w:pPr>
        <w:snapToGrid w:val="0"/>
        <w:spacing w:line="360" w:lineRule="auto"/>
        <w:ind w:left="15" w:leftChars="7" w:firstLine="420" w:firstLineChars="200"/>
        <w:rPr>
          <w:rFonts w:ascii="宋体" w:hAnsi="宋体"/>
          <w:szCs w:val="21"/>
        </w:rPr>
      </w:pPr>
      <w:r>
        <w:rPr>
          <w:rFonts w:ascii="宋体" w:hAnsi="宋体"/>
          <w:szCs w:val="21"/>
        </w:rPr>
        <w:t>8.</w:t>
      </w:r>
      <w:r>
        <w:rPr>
          <w:rFonts w:hint="eastAsia" w:ascii="宋体" w:hAnsi="宋体"/>
          <w:szCs w:val="21"/>
        </w:rPr>
        <w:t>3</w:t>
      </w:r>
      <w:r>
        <w:rPr>
          <w:rFonts w:ascii="宋体" w:hAnsi="宋体"/>
          <w:szCs w:val="21"/>
        </w:rPr>
        <w:t>有下列情形之一导致乙方不能正常经营的，乙方有权提前解除本合同：</w:t>
      </w:r>
    </w:p>
    <w:p>
      <w:pPr>
        <w:snapToGrid w:val="0"/>
        <w:spacing w:line="360" w:lineRule="auto"/>
        <w:ind w:firstLine="420" w:firstLineChars="200"/>
        <w:rPr>
          <w:rFonts w:ascii="宋体" w:hAnsi="宋体"/>
          <w:szCs w:val="21"/>
        </w:rPr>
      </w:pPr>
      <w:r>
        <w:rPr>
          <w:rFonts w:ascii="宋体" w:hAnsi="宋体"/>
          <w:szCs w:val="21"/>
        </w:rPr>
        <w:t>（1）该物业主体结构存在质量问题，而甲方拒绝维修的；</w:t>
      </w:r>
    </w:p>
    <w:p>
      <w:pPr>
        <w:snapToGrid w:val="0"/>
        <w:spacing w:line="360" w:lineRule="auto"/>
        <w:ind w:firstLine="420" w:firstLineChars="200"/>
        <w:rPr>
          <w:rFonts w:ascii="宋体" w:hAnsi="宋体"/>
          <w:szCs w:val="21"/>
        </w:rPr>
      </w:pPr>
      <w:r>
        <w:rPr>
          <w:rFonts w:ascii="宋体" w:hAnsi="宋体"/>
          <w:szCs w:val="21"/>
        </w:rPr>
        <w:t>（2）该物业存在所有权纠纷；</w:t>
      </w:r>
    </w:p>
    <w:p>
      <w:pPr>
        <w:snapToGrid w:val="0"/>
        <w:spacing w:line="360" w:lineRule="auto"/>
        <w:ind w:firstLine="420" w:firstLineChars="200"/>
        <w:rPr>
          <w:rFonts w:ascii="宋体" w:hAnsi="宋体"/>
          <w:szCs w:val="21"/>
        </w:rPr>
      </w:pPr>
      <w:r>
        <w:rPr>
          <w:rFonts w:ascii="宋体" w:hAnsi="宋体"/>
          <w:szCs w:val="21"/>
        </w:rPr>
        <w:t>（3）甲方一房两租的。</w:t>
      </w:r>
    </w:p>
    <w:p>
      <w:pPr>
        <w:snapToGrid w:val="0"/>
        <w:spacing w:line="360" w:lineRule="auto"/>
        <w:ind w:firstLine="420" w:firstLineChars="200"/>
        <w:rPr>
          <w:rFonts w:ascii="宋体" w:hAnsi="宋体"/>
          <w:szCs w:val="21"/>
        </w:rPr>
      </w:pPr>
      <w:r>
        <w:rPr>
          <w:rFonts w:ascii="宋体" w:hAnsi="宋体"/>
          <w:szCs w:val="21"/>
        </w:rPr>
        <w:t>8.</w:t>
      </w:r>
      <w:r>
        <w:rPr>
          <w:rFonts w:hint="eastAsia" w:ascii="宋体" w:hAnsi="宋体"/>
          <w:szCs w:val="21"/>
        </w:rPr>
        <w:t>4</w:t>
      </w:r>
      <w:r>
        <w:rPr>
          <w:rFonts w:ascii="宋体" w:hAnsi="宋体"/>
          <w:szCs w:val="21"/>
        </w:rPr>
        <w:t>在租赁期内，有下列情形之一的，本合同终止，双方互不承担违约责任：</w:t>
      </w:r>
    </w:p>
    <w:p>
      <w:pPr>
        <w:pStyle w:val="3"/>
        <w:snapToGrid w:val="0"/>
        <w:spacing w:line="360" w:lineRule="auto"/>
        <w:ind w:firstLine="315" w:firstLineChars="150"/>
        <w:rPr>
          <w:rFonts w:hAnsi="宋体" w:cs="Times New Roman"/>
        </w:rPr>
      </w:pPr>
      <w:r>
        <w:rPr>
          <w:rFonts w:hAnsi="宋体" w:cs="Times New Roman"/>
        </w:rPr>
        <w:t>（1）租赁物业占用范围内的土地使用权依法提前收回的；</w:t>
      </w:r>
    </w:p>
    <w:p>
      <w:pPr>
        <w:pStyle w:val="3"/>
        <w:snapToGrid w:val="0"/>
        <w:spacing w:line="360" w:lineRule="auto"/>
        <w:ind w:firstLine="210" w:firstLineChars="100"/>
        <w:rPr>
          <w:rFonts w:hAnsi="宋体" w:cs="Times New Roman"/>
        </w:rPr>
      </w:pPr>
      <w:r>
        <w:rPr>
          <w:rFonts w:hAnsi="宋体" w:cs="Times New Roman"/>
        </w:rPr>
        <w:t xml:space="preserve"> （2）租赁物业因社会公共利益被依法征收或征用的；</w:t>
      </w:r>
    </w:p>
    <w:p>
      <w:pPr>
        <w:pStyle w:val="3"/>
        <w:snapToGrid w:val="0"/>
        <w:spacing w:line="360" w:lineRule="auto"/>
        <w:ind w:firstLine="315" w:firstLineChars="150"/>
        <w:rPr>
          <w:rFonts w:hAnsi="宋体" w:cs="Times New Roman"/>
        </w:rPr>
      </w:pPr>
      <w:r>
        <w:rPr>
          <w:rFonts w:hAnsi="宋体" w:cs="Times New Roman"/>
        </w:rPr>
        <w:t>（3）租赁物业因城市建设需要被依法列入房屋拆迁许可范围的；</w:t>
      </w:r>
    </w:p>
    <w:p>
      <w:pPr>
        <w:pStyle w:val="3"/>
        <w:snapToGrid w:val="0"/>
        <w:spacing w:line="360" w:lineRule="auto"/>
        <w:ind w:firstLine="315" w:firstLineChars="150"/>
        <w:rPr>
          <w:rFonts w:hAnsi="宋体" w:cs="Times New Roman"/>
        </w:rPr>
      </w:pPr>
      <w:r>
        <w:rPr>
          <w:rFonts w:hAnsi="宋体" w:cs="Times New Roman"/>
        </w:rPr>
        <w:t>（4）地震、战争等法律法规规定的不可抗力原因导致的无法履约。</w:t>
      </w:r>
    </w:p>
    <w:p>
      <w:pPr>
        <w:snapToGrid w:val="0"/>
        <w:spacing w:line="360" w:lineRule="auto"/>
        <w:ind w:firstLine="420" w:firstLineChars="200"/>
        <w:rPr>
          <w:rFonts w:hint="eastAsia" w:ascii="宋体" w:hAnsi="宋体"/>
          <w:szCs w:val="21"/>
        </w:rPr>
      </w:pPr>
      <w:r>
        <w:rPr>
          <w:rFonts w:ascii="宋体" w:hAnsi="宋体"/>
          <w:szCs w:val="21"/>
        </w:rPr>
        <w:t>出现本款规定情形之一，如有政府给予赔偿，乙方享有自行装修部分的</w:t>
      </w:r>
      <w:r>
        <w:rPr>
          <w:rFonts w:hint="eastAsia" w:ascii="宋体" w:hAnsi="宋体"/>
          <w:szCs w:val="21"/>
        </w:rPr>
        <w:t>补偿</w:t>
      </w:r>
      <w:r>
        <w:rPr>
          <w:rFonts w:ascii="宋体" w:hAnsi="宋体"/>
          <w:szCs w:val="21"/>
        </w:rPr>
        <w:t>外，其他补偿均归甲方享有。</w:t>
      </w:r>
    </w:p>
    <w:p>
      <w:pPr>
        <w:snapToGrid w:val="0"/>
        <w:spacing w:line="360" w:lineRule="auto"/>
        <w:jc w:val="center"/>
        <w:rPr>
          <w:rFonts w:ascii="宋体" w:hAnsi="宋体"/>
          <w:b/>
          <w:szCs w:val="21"/>
        </w:rPr>
      </w:pPr>
      <w:r>
        <w:rPr>
          <w:rFonts w:ascii="宋体" w:hAnsi="宋体"/>
          <w:b/>
          <w:szCs w:val="21"/>
        </w:rPr>
        <w:t>九、违约责任</w:t>
      </w:r>
    </w:p>
    <w:p>
      <w:pPr>
        <w:snapToGrid w:val="0"/>
        <w:spacing w:line="360" w:lineRule="auto"/>
        <w:ind w:firstLine="420" w:firstLineChars="200"/>
        <w:rPr>
          <w:rFonts w:ascii="宋体" w:hAnsi="宋体"/>
          <w:szCs w:val="21"/>
        </w:rPr>
      </w:pPr>
      <w:r>
        <w:rPr>
          <w:rFonts w:ascii="宋体" w:hAnsi="宋体"/>
          <w:szCs w:val="21"/>
        </w:rPr>
        <w:t>9.1乙方逾期支付租金及其他款项的，无论甲方是否正式催款</w:t>
      </w:r>
      <w:r>
        <w:rPr>
          <w:rFonts w:hint="eastAsia" w:ascii="宋体" w:hAnsi="宋体"/>
          <w:szCs w:val="21"/>
        </w:rPr>
        <w:t>，</w:t>
      </w:r>
      <w:r>
        <w:rPr>
          <w:rFonts w:ascii="宋体" w:hAnsi="宋体"/>
          <w:szCs w:val="21"/>
        </w:rPr>
        <w:t>每逾期一天</w:t>
      </w:r>
      <w:r>
        <w:rPr>
          <w:rFonts w:hint="eastAsia" w:ascii="宋体" w:hAnsi="宋体"/>
          <w:szCs w:val="21"/>
        </w:rPr>
        <w:t>，</w:t>
      </w:r>
      <w:r>
        <w:rPr>
          <w:rFonts w:ascii="宋体" w:hAnsi="宋体"/>
          <w:szCs w:val="21"/>
        </w:rPr>
        <w:t>乙方应向甲方支付应付款总额</w:t>
      </w:r>
      <w:r>
        <w:rPr>
          <w:rFonts w:hint="eastAsia" w:ascii="宋体" w:hAnsi="宋体"/>
          <w:szCs w:val="21"/>
        </w:rPr>
        <w:t>万分之五</w:t>
      </w:r>
      <w:r>
        <w:rPr>
          <w:rFonts w:ascii="宋体" w:hAnsi="宋体"/>
          <w:szCs w:val="21"/>
        </w:rPr>
        <w:t>的违约金；逾期时间超过15天的，甲方</w:t>
      </w:r>
      <w:r>
        <w:rPr>
          <w:rFonts w:hint="eastAsia" w:ascii="宋体" w:hAnsi="宋体"/>
          <w:szCs w:val="21"/>
        </w:rPr>
        <w:t>或甲方委托的物业服务公司还</w:t>
      </w:r>
      <w:r>
        <w:rPr>
          <w:rFonts w:ascii="宋体" w:hAnsi="宋体"/>
          <w:szCs w:val="21"/>
        </w:rPr>
        <w:t>有权对该</w:t>
      </w:r>
      <w:r>
        <w:rPr>
          <w:rFonts w:hint="eastAsia" w:ascii="宋体" w:hAnsi="宋体"/>
          <w:szCs w:val="21"/>
        </w:rPr>
        <w:t>租赁</w:t>
      </w:r>
      <w:r>
        <w:rPr>
          <w:rFonts w:ascii="宋体" w:hAnsi="宋体"/>
          <w:szCs w:val="21"/>
        </w:rPr>
        <w:t>物业停水、停电，所造成的损失由乙方自行承担。</w:t>
      </w:r>
    </w:p>
    <w:p>
      <w:pPr>
        <w:snapToGrid w:val="0"/>
        <w:spacing w:line="360" w:lineRule="auto"/>
        <w:ind w:firstLine="420" w:firstLineChars="200"/>
        <w:rPr>
          <w:rFonts w:ascii="宋体" w:hAnsi="宋体"/>
          <w:szCs w:val="21"/>
        </w:rPr>
      </w:pPr>
      <w:r>
        <w:rPr>
          <w:rFonts w:ascii="宋体" w:hAnsi="宋体"/>
          <w:szCs w:val="21"/>
        </w:rPr>
        <w:t>9.2</w:t>
      </w:r>
      <w:r>
        <w:rPr>
          <w:rFonts w:hint="eastAsia" w:ascii="宋体" w:hAnsi="宋体"/>
          <w:szCs w:val="21"/>
        </w:rPr>
        <w:t xml:space="preserve"> </w:t>
      </w:r>
      <w:r>
        <w:rPr>
          <w:rFonts w:ascii="宋体" w:hAnsi="宋体"/>
          <w:szCs w:val="21"/>
        </w:rPr>
        <w:t>甲方无正当理由</w:t>
      </w:r>
      <w:r>
        <w:rPr>
          <w:rFonts w:hint="eastAsia" w:ascii="宋体" w:hAnsi="宋体"/>
          <w:szCs w:val="21"/>
        </w:rPr>
        <w:t>提前</w:t>
      </w:r>
      <w:r>
        <w:rPr>
          <w:rFonts w:ascii="宋体" w:hAnsi="宋体"/>
          <w:szCs w:val="21"/>
        </w:rPr>
        <w:t>解除合同的，除应向乙方赔偿</w:t>
      </w:r>
      <w:r>
        <w:rPr>
          <w:rFonts w:hint="eastAsia" w:ascii="宋体" w:hAnsi="宋体"/>
          <w:szCs w:val="21"/>
        </w:rPr>
        <w:t>实际</w:t>
      </w:r>
      <w:r>
        <w:rPr>
          <w:rFonts w:ascii="宋体" w:hAnsi="宋体"/>
          <w:szCs w:val="21"/>
        </w:rPr>
        <w:t>装修</w:t>
      </w:r>
      <w:r>
        <w:rPr>
          <w:rFonts w:hint="eastAsia" w:ascii="宋体" w:hAnsi="宋体"/>
          <w:szCs w:val="21"/>
        </w:rPr>
        <w:t>损失</w:t>
      </w:r>
      <w:r>
        <w:rPr>
          <w:rFonts w:ascii="宋体" w:hAnsi="宋体"/>
          <w:szCs w:val="21"/>
        </w:rPr>
        <w:t>（</w:t>
      </w:r>
      <w:r>
        <w:rPr>
          <w:rFonts w:hint="eastAsia" w:ascii="宋体" w:hAnsi="宋体"/>
          <w:szCs w:val="21"/>
        </w:rPr>
        <w:t>按照</w:t>
      </w:r>
      <w:r>
        <w:rPr>
          <w:rFonts w:hint="eastAsia" w:ascii="宋体" w:hAnsi="宋体"/>
          <w:szCs w:val="21"/>
          <w:u w:val="single"/>
        </w:rPr>
        <w:t xml:space="preserve">  </w:t>
      </w:r>
      <w:r>
        <w:rPr>
          <w:rFonts w:hint="eastAsia" w:ascii="宋体" w:hAnsi="宋体"/>
          <w:szCs w:val="21"/>
        </w:rPr>
        <w:t>年标准计算的</w:t>
      </w:r>
      <w:r>
        <w:rPr>
          <w:rFonts w:ascii="宋体" w:hAnsi="宋体"/>
          <w:szCs w:val="21"/>
        </w:rPr>
        <w:t>残值）外，还应向乙方支付相当于当年</w:t>
      </w:r>
      <w:r>
        <w:rPr>
          <w:rFonts w:hint="eastAsia" w:ascii="宋体" w:hAnsi="宋体"/>
          <w:szCs w:val="21"/>
          <w:u w:val="single"/>
          <w:lang w:val="en-US" w:eastAsia="zh-CN"/>
        </w:rPr>
        <w:t>1</w:t>
      </w:r>
      <w:r>
        <w:rPr>
          <w:rFonts w:ascii="宋体" w:hAnsi="宋体"/>
          <w:szCs w:val="21"/>
        </w:rPr>
        <w:t>个月租金的违约金；因8.</w:t>
      </w:r>
      <w:r>
        <w:rPr>
          <w:rFonts w:hint="eastAsia" w:ascii="宋体" w:hAnsi="宋体"/>
          <w:szCs w:val="21"/>
        </w:rPr>
        <w:t>3</w:t>
      </w:r>
      <w:r>
        <w:rPr>
          <w:rFonts w:ascii="宋体" w:hAnsi="宋体"/>
          <w:szCs w:val="21"/>
        </w:rPr>
        <w:t>条约定情形解除合同，甲方除应向乙方赔偿其</w:t>
      </w:r>
      <w:r>
        <w:rPr>
          <w:rFonts w:hint="eastAsia" w:ascii="宋体" w:hAnsi="宋体"/>
          <w:szCs w:val="21"/>
        </w:rPr>
        <w:t>实际</w:t>
      </w:r>
      <w:r>
        <w:rPr>
          <w:rFonts w:ascii="宋体" w:hAnsi="宋体"/>
          <w:szCs w:val="21"/>
        </w:rPr>
        <w:t>装修</w:t>
      </w:r>
      <w:r>
        <w:rPr>
          <w:rFonts w:hint="eastAsia" w:ascii="宋体" w:hAnsi="宋体"/>
          <w:szCs w:val="21"/>
        </w:rPr>
        <w:t>损失</w:t>
      </w:r>
      <w:r>
        <w:rPr>
          <w:rFonts w:ascii="宋体" w:hAnsi="宋体"/>
          <w:szCs w:val="21"/>
        </w:rPr>
        <w:t>（</w:t>
      </w:r>
      <w:r>
        <w:rPr>
          <w:rFonts w:hint="eastAsia" w:ascii="宋体" w:hAnsi="宋体"/>
          <w:szCs w:val="21"/>
        </w:rPr>
        <w:t>按照年标准计算的</w:t>
      </w:r>
      <w:r>
        <w:rPr>
          <w:rFonts w:ascii="宋体" w:hAnsi="宋体"/>
          <w:szCs w:val="21"/>
        </w:rPr>
        <w:t>残值）外，还应向乙方支付相当于当年</w:t>
      </w:r>
      <w:r>
        <w:rPr>
          <w:rFonts w:hint="eastAsia" w:ascii="宋体" w:hAnsi="宋体"/>
          <w:szCs w:val="21"/>
          <w:u w:val="single"/>
          <w:lang w:val="en-US" w:eastAsia="zh-CN"/>
        </w:rPr>
        <w:t>1</w:t>
      </w:r>
      <w:r>
        <w:rPr>
          <w:rFonts w:ascii="宋体" w:hAnsi="宋体"/>
          <w:szCs w:val="21"/>
        </w:rPr>
        <w:t>个月租金的违约金</w:t>
      </w:r>
      <w:r>
        <w:rPr>
          <w:rFonts w:hint="eastAsia" w:ascii="宋体" w:hAnsi="宋体"/>
          <w:szCs w:val="21"/>
          <w:lang w:val="en-US" w:eastAsia="zh-CN"/>
        </w:rPr>
        <w:t>并返还乙方履约保证金</w:t>
      </w:r>
      <w:r>
        <w:rPr>
          <w:rFonts w:ascii="宋体" w:hAnsi="宋体"/>
          <w:szCs w:val="21"/>
        </w:rPr>
        <w:t>。</w:t>
      </w:r>
    </w:p>
    <w:p>
      <w:pPr>
        <w:snapToGrid w:val="0"/>
        <w:spacing w:line="360" w:lineRule="auto"/>
        <w:ind w:firstLine="420" w:firstLineChars="200"/>
        <w:rPr>
          <w:rFonts w:ascii="宋体" w:hAnsi="宋体"/>
          <w:szCs w:val="21"/>
        </w:rPr>
      </w:pPr>
      <w:r>
        <w:rPr>
          <w:rFonts w:ascii="宋体" w:hAnsi="宋体"/>
          <w:szCs w:val="21"/>
        </w:rPr>
        <w:t>乙方无正当理由解除合同或因8.</w:t>
      </w:r>
      <w:r>
        <w:rPr>
          <w:rFonts w:hint="eastAsia" w:ascii="宋体" w:hAnsi="宋体"/>
          <w:szCs w:val="21"/>
        </w:rPr>
        <w:t>2</w:t>
      </w:r>
      <w:r>
        <w:rPr>
          <w:rFonts w:ascii="宋体" w:hAnsi="宋体"/>
          <w:szCs w:val="21"/>
        </w:rPr>
        <w:t>条约定情形</w:t>
      </w:r>
      <w:r>
        <w:rPr>
          <w:rFonts w:hint="eastAsia" w:ascii="宋体" w:hAnsi="宋体"/>
          <w:szCs w:val="21"/>
        </w:rPr>
        <w:t>被甲方提前</w:t>
      </w:r>
      <w:r>
        <w:rPr>
          <w:rFonts w:ascii="宋体" w:hAnsi="宋体"/>
          <w:szCs w:val="21"/>
        </w:rPr>
        <w:t>解除合同的，乙方除应</w:t>
      </w:r>
      <w:r>
        <w:rPr>
          <w:rFonts w:hint="eastAsia" w:ascii="宋体" w:hAnsi="宋体"/>
          <w:szCs w:val="21"/>
        </w:rPr>
        <w:t>按照租期内平均日租金标准</w:t>
      </w:r>
      <w:r>
        <w:rPr>
          <w:rFonts w:ascii="宋体" w:hAnsi="宋体"/>
          <w:szCs w:val="21"/>
        </w:rPr>
        <w:t>向甲方赔偿免租期内的租金损失外，还应向甲方支付相当于</w:t>
      </w:r>
      <w:r>
        <w:rPr>
          <w:rFonts w:hint="eastAsia" w:ascii="宋体" w:hAnsi="宋体"/>
          <w:szCs w:val="21"/>
        </w:rPr>
        <w:t>剩余租期内全部租金</w:t>
      </w:r>
      <w:r>
        <w:rPr>
          <w:rFonts w:hint="eastAsia" w:ascii="宋体" w:hAnsi="宋体"/>
          <w:szCs w:val="21"/>
          <w:u w:val="single"/>
          <w:lang w:val="en-US" w:eastAsia="zh-CN"/>
        </w:rPr>
        <w:t>10</w:t>
      </w:r>
      <w:r>
        <w:rPr>
          <w:rFonts w:hint="eastAsia" w:ascii="宋体" w:hAnsi="宋体"/>
          <w:szCs w:val="21"/>
          <w:u w:val="single"/>
        </w:rPr>
        <w:t xml:space="preserve"> </w:t>
      </w:r>
      <w:r>
        <w:rPr>
          <w:rFonts w:hint="eastAsia" w:ascii="宋体" w:hAnsi="宋体"/>
          <w:szCs w:val="21"/>
        </w:rPr>
        <w:t>%作为</w:t>
      </w:r>
      <w:r>
        <w:rPr>
          <w:rFonts w:ascii="宋体" w:hAnsi="宋体"/>
          <w:szCs w:val="21"/>
        </w:rPr>
        <w:t>违约金</w:t>
      </w:r>
      <w:r>
        <w:rPr>
          <w:rFonts w:hint="eastAsia" w:ascii="宋体" w:hAnsi="宋体"/>
          <w:szCs w:val="21"/>
          <w:lang w:eastAsia="zh-CN"/>
        </w:rPr>
        <w:t>，</w:t>
      </w:r>
      <w:r>
        <w:rPr>
          <w:rFonts w:hint="eastAsia" w:ascii="宋体" w:hAnsi="宋体"/>
          <w:szCs w:val="21"/>
          <w:lang w:val="en-US" w:eastAsia="zh-CN"/>
        </w:rPr>
        <w:t>且乙方已支付履约保证金不予返还</w:t>
      </w:r>
      <w:r>
        <w:rPr>
          <w:rFonts w:ascii="宋体" w:hAnsi="宋体"/>
          <w:szCs w:val="21"/>
        </w:rPr>
        <w:t>。</w:t>
      </w:r>
    </w:p>
    <w:p>
      <w:pPr>
        <w:snapToGrid w:val="0"/>
        <w:spacing w:line="360" w:lineRule="auto"/>
        <w:ind w:firstLine="420" w:firstLineChars="200"/>
        <w:rPr>
          <w:rFonts w:ascii="宋体" w:hAnsi="宋体"/>
          <w:szCs w:val="21"/>
        </w:rPr>
      </w:pPr>
      <w:r>
        <w:rPr>
          <w:rFonts w:ascii="宋体" w:hAnsi="宋体"/>
          <w:szCs w:val="21"/>
        </w:rPr>
        <w:t>9.3乙方未在约定的期限内</w:t>
      </w:r>
      <w:r>
        <w:rPr>
          <w:rFonts w:hint="eastAsia" w:ascii="宋体" w:hAnsi="宋体"/>
          <w:szCs w:val="21"/>
        </w:rPr>
        <w:t>按5.5条的约定</w:t>
      </w:r>
      <w:r>
        <w:rPr>
          <w:rFonts w:ascii="宋体" w:hAnsi="宋体"/>
          <w:szCs w:val="21"/>
        </w:rPr>
        <w:t>将注册地址迁出该租赁物业</w:t>
      </w:r>
      <w:r>
        <w:rPr>
          <w:rFonts w:hint="eastAsia" w:ascii="宋体" w:hAnsi="宋体"/>
          <w:szCs w:val="21"/>
        </w:rPr>
        <w:t>的</w:t>
      </w:r>
      <w:r>
        <w:rPr>
          <w:rFonts w:ascii="宋体" w:hAnsi="宋体"/>
          <w:szCs w:val="21"/>
        </w:rPr>
        <w:t>，则每逾期一天，应按该租赁物业</w:t>
      </w:r>
      <w:r>
        <w:rPr>
          <w:rFonts w:hint="eastAsia" w:ascii="宋体" w:hAnsi="宋体"/>
          <w:szCs w:val="21"/>
          <w:lang w:val="en-US" w:eastAsia="zh-CN"/>
        </w:rPr>
        <w:t>当前</w:t>
      </w:r>
      <w:r>
        <w:rPr>
          <w:rFonts w:hint="eastAsia" w:ascii="宋体" w:hAnsi="宋体"/>
          <w:szCs w:val="21"/>
        </w:rPr>
        <w:t>租期内日平均</w:t>
      </w:r>
      <w:r>
        <w:rPr>
          <w:rFonts w:ascii="宋体" w:hAnsi="宋体"/>
          <w:szCs w:val="21"/>
        </w:rPr>
        <w:t>租金标准的</w:t>
      </w:r>
      <w:r>
        <w:rPr>
          <w:rFonts w:hint="eastAsia" w:ascii="宋体" w:hAnsi="宋体"/>
          <w:szCs w:val="21"/>
        </w:rPr>
        <w:t>二</w:t>
      </w:r>
      <w:r>
        <w:rPr>
          <w:rFonts w:ascii="宋体" w:hAnsi="宋体"/>
          <w:szCs w:val="21"/>
        </w:rPr>
        <w:t>倍向甲方支付违约金，给甲方及其他承租人造成的损失，由乙方另行赔偿。</w:t>
      </w:r>
    </w:p>
    <w:p>
      <w:pPr>
        <w:snapToGrid w:val="0"/>
        <w:spacing w:line="360" w:lineRule="auto"/>
        <w:ind w:firstLine="420" w:firstLineChars="200"/>
        <w:rPr>
          <w:rFonts w:ascii="宋体" w:hAnsi="宋体"/>
          <w:szCs w:val="21"/>
        </w:rPr>
      </w:pPr>
      <w:r>
        <w:rPr>
          <w:rFonts w:ascii="宋体" w:hAnsi="宋体"/>
          <w:szCs w:val="21"/>
        </w:rPr>
        <w:t>9.4租赁期满或本合同终止后，如乙方逾期搬出或拒不搬出租赁物业的，乙方应按合同终止前最后一月的租金标准向甲方支付二倍的</w:t>
      </w:r>
      <w:r>
        <w:rPr>
          <w:rFonts w:hint="eastAsia" w:ascii="宋体" w:hAnsi="宋体"/>
          <w:szCs w:val="21"/>
        </w:rPr>
        <w:t>占有使用费</w:t>
      </w:r>
      <w:r>
        <w:rPr>
          <w:rFonts w:ascii="宋体" w:hAnsi="宋体"/>
          <w:szCs w:val="21"/>
        </w:rPr>
        <w:t>，同时向甲方赔偿由此而造成的损失（包括但不限于水费、电费等其他费用</w:t>
      </w:r>
      <w:r>
        <w:rPr>
          <w:rFonts w:hint="eastAsia" w:ascii="宋体" w:hAnsi="宋体"/>
          <w:szCs w:val="21"/>
        </w:rPr>
        <w:t>，</w:t>
      </w:r>
      <w:r>
        <w:rPr>
          <w:rFonts w:ascii="宋体" w:hAnsi="宋体"/>
          <w:szCs w:val="21"/>
        </w:rPr>
        <w:t>向第三人支付的违约金等）。</w:t>
      </w:r>
    </w:p>
    <w:p>
      <w:pPr>
        <w:snapToGrid w:val="0"/>
        <w:spacing w:line="360" w:lineRule="auto"/>
        <w:ind w:firstLine="420" w:firstLineChars="200"/>
        <w:rPr>
          <w:rFonts w:hint="eastAsia" w:ascii="宋体" w:hAnsi="宋体"/>
          <w:szCs w:val="21"/>
        </w:rPr>
      </w:pPr>
      <w:r>
        <w:rPr>
          <w:rFonts w:ascii="宋体" w:hAnsi="宋体"/>
          <w:szCs w:val="21"/>
        </w:rPr>
        <w:t>9.</w:t>
      </w:r>
      <w:r>
        <w:rPr>
          <w:rFonts w:hint="eastAsia" w:ascii="宋体" w:hAnsi="宋体"/>
          <w:szCs w:val="21"/>
        </w:rPr>
        <w:t>5</w:t>
      </w:r>
      <w:r>
        <w:rPr>
          <w:rFonts w:ascii="宋体" w:hAnsi="宋体"/>
          <w:szCs w:val="21"/>
        </w:rPr>
        <w:t xml:space="preserve"> 乙方</w:t>
      </w:r>
      <w:r>
        <w:rPr>
          <w:rFonts w:hint="eastAsia" w:ascii="宋体" w:hAnsi="宋体"/>
          <w:szCs w:val="21"/>
        </w:rPr>
        <w:t>在使用租赁物业过程中因违法/违约行为给甲方或第三人造成损失的，如第三人损失被司法机关或行政部门要求由甲方先行赔付，则甲方有权立即向乙方追偿全部责任和损失。因乙方违约导致甲方的索赔或追偿范围包括但不限于乙方应付款、违约金、赔偿金，以及甲方因此产生的调查费、鉴定费、诉讼费、律师费等所有费用。</w:t>
      </w:r>
    </w:p>
    <w:p>
      <w:pPr>
        <w:snapToGrid w:val="0"/>
        <w:spacing w:line="360" w:lineRule="auto"/>
        <w:ind w:firstLine="420" w:firstLineChars="200"/>
        <w:rPr>
          <w:rFonts w:hint="eastAsia" w:ascii="宋体" w:hAnsi="宋体"/>
          <w:szCs w:val="21"/>
        </w:rPr>
      </w:pPr>
      <w:r>
        <w:rPr>
          <w:rFonts w:hint="eastAsia" w:ascii="宋体" w:hAnsi="宋体"/>
          <w:szCs w:val="21"/>
        </w:rPr>
        <w:t>9.6乙方应当承担的违约金、赔偿等费用，可以由甲方直接从履约保证金和乙方预付的租金中扣除，甲方从履约保证金或预付的租金中扣除上述费用后，向乙方发出要求补足的书面通知，乙方应在甲方发出通知之日起3日内将上述金额补足，逾期补足的，</w:t>
      </w:r>
      <w:r>
        <w:rPr>
          <w:rFonts w:hint="eastAsia" w:ascii="宋体" w:hAnsi="宋体"/>
          <w:szCs w:val="21"/>
          <w:lang w:val="en-US" w:eastAsia="zh-CN"/>
        </w:rPr>
        <w:t>应按前述</w:t>
      </w:r>
      <w:r>
        <w:rPr>
          <w:rFonts w:hint="eastAsia" w:ascii="宋体" w:hAnsi="宋体"/>
          <w:szCs w:val="21"/>
        </w:rPr>
        <w:t>逾期支付租金</w:t>
      </w:r>
      <w:r>
        <w:rPr>
          <w:rFonts w:hint="eastAsia" w:ascii="宋体" w:hAnsi="宋体"/>
          <w:szCs w:val="21"/>
          <w:lang w:val="en-US" w:eastAsia="zh-CN"/>
        </w:rPr>
        <w:t>承担违约责任</w:t>
      </w:r>
      <w:r>
        <w:rPr>
          <w:rFonts w:hint="eastAsia" w:ascii="宋体" w:hAnsi="宋体"/>
          <w:szCs w:val="21"/>
        </w:rPr>
        <w:t>。</w:t>
      </w:r>
    </w:p>
    <w:p>
      <w:pPr>
        <w:snapToGrid w:val="0"/>
        <w:spacing w:line="360" w:lineRule="auto"/>
        <w:jc w:val="center"/>
        <w:rPr>
          <w:rFonts w:ascii="宋体" w:hAnsi="宋体"/>
          <w:b/>
          <w:szCs w:val="21"/>
        </w:rPr>
      </w:pPr>
      <w:r>
        <w:rPr>
          <w:rFonts w:ascii="宋体" w:hAnsi="宋体"/>
          <w:b/>
          <w:szCs w:val="21"/>
        </w:rPr>
        <w:t>十、不可抗力因素</w:t>
      </w:r>
    </w:p>
    <w:p>
      <w:pPr>
        <w:snapToGrid w:val="0"/>
        <w:spacing w:line="360" w:lineRule="auto"/>
        <w:ind w:firstLine="420" w:firstLineChars="200"/>
        <w:rPr>
          <w:rFonts w:ascii="宋体" w:hAnsi="宋体"/>
          <w:szCs w:val="21"/>
        </w:rPr>
      </w:pPr>
      <w:r>
        <w:rPr>
          <w:rFonts w:ascii="宋体" w:hAnsi="宋体"/>
          <w:szCs w:val="21"/>
        </w:rPr>
        <w:t>10.1因发生不可抗力致使本合同不能履行或中止履行时，发生不可抗力的一方应立即以书面或传真形式通知另一方，并在15天内提供经公证的相关文件；双方应采用所有合理方法减少损害。声称发生不可抗力的一方应采取合理措施减少或消除不可抗力的不利影响，并在可能的最短时间内恢复履行其义务。不可抗力事件持续超过</w:t>
      </w:r>
      <w:r>
        <w:rPr>
          <w:rFonts w:hint="eastAsia" w:ascii="宋体" w:hAnsi="宋体"/>
          <w:szCs w:val="21"/>
        </w:rPr>
        <w:t>60</w:t>
      </w:r>
      <w:r>
        <w:rPr>
          <w:rFonts w:ascii="宋体" w:hAnsi="宋体"/>
          <w:szCs w:val="21"/>
        </w:rPr>
        <w:t xml:space="preserve">天的, 任何一方均可书面通知另一方终止本协议。 </w:t>
      </w:r>
    </w:p>
    <w:p>
      <w:pPr>
        <w:snapToGrid w:val="0"/>
        <w:spacing w:line="360" w:lineRule="auto"/>
        <w:ind w:firstLine="420" w:firstLineChars="200"/>
        <w:rPr>
          <w:rFonts w:hint="eastAsia" w:ascii="宋体" w:hAnsi="宋体"/>
          <w:szCs w:val="21"/>
        </w:rPr>
      </w:pPr>
      <w:r>
        <w:rPr>
          <w:rFonts w:ascii="宋体" w:hAnsi="宋体"/>
          <w:szCs w:val="21"/>
        </w:rPr>
        <w:t>10.2因上述原因而提前终止本合同时，甲方须自乙方腾退</w:t>
      </w:r>
      <w:r>
        <w:rPr>
          <w:rFonts w:hint="eastAsia" w:ascii="宋体" w:hAnsi="宋体"/>
          <w:szCs w:val="21"/>
        </w:rPr>
        <w:t>、甲方验收完毕</w:t>
      </w:r>
      <w:r>
        <w:rPr>
          <w:rFonts w:ascii="宋体" w:hAnsi="宋体"/>
          <w:szCs w:val="21"/>
        </w:rPr>
        <w:t>之日起</w:t>
      </w:r>
      <w:r>
        <w:rPr>
          <w:rFonts w:hint="eastAsia" w:ascii="宋体" w:hAnsi="宋体"/>
          <w:szCs w:val="21"/>
        </w:rPr>
        <w:t>30</w:t>
      </w:r>
      <w:r>
        <w:rPr>
          <w:rFonts w:ascii="宋体" w:hAnsi="宋体"/>
          <w:szCs w:val="21"/>
        </w:rPr>
        <w:t>天内</w:t>
      </w:r>
      <w:r>
        <w:rPr>
          <w:rFonts w:hint="eastAsia" w:ascii="宋体" w:hAnsi="宋体"/>
          <w:szCs w:val="21"/>
        </w:rPr>
        <w:t>不计利息</w:t>
      </w:r>
      <w:r>
        <w:rPr>
          <w:rFonts w:ascii="宋体" w:hAnsi="宋体"/>
          <w:szCs w:val="21"/>
        </w:rPr>
        <w:t>向乙方退还</w:t>
      </w:r>
      <w:r>
        <w:rPr>
          <w:rFonts w:hint="eastAsia" w:ascii="宋体" w:hAnsi="宋体"/>
          <w:szCs w:val="21"/>
        </w:rPr>
        <w:t>履约保证金和</w:t>
      </w:r>
      <w:r>
        <w:rPr>
          <w:rFonts w:ascii="宋体" w:hAnsi="宋体"/>
          <w:szCs w:val="21"/>
        </w:rPr>
        <w:t>已预收相应部分的租金</w:t>
      </w:r>
      <w:r>
        <w:rPr>
          <w:rFonts w:hint="eastAsia" w:ascii="宋体" w:hAnsi="宋体"/>
          <w:szCs w:val="21"/>
        </w:rPr>
        <w:t>（扣除应由乙方承担的部分）</w:t>
      </w:r>
      <w:r>
        <w:rPr>
          <w:rFonts w:ascii="宋体" w:hAnsi="宋体"/>
          <w:szCs w:val="21"/>
        </w:rPr>
        <w:t>。</w:t>
      </w:r>
    </w:p>
    <w:p>
      <w:pPr>
        <w:snapToGrid w:val="0"/>
        <w:spacing w:line="360" w:lineRule="auto"/>
        <w:ind w:firstLine="525" w:firstLineChars="249"/>
        <w:jc w:val="center"/>
        <w:rPr>
          <w:rFonts w:ascii="宋体" w:hAnsi="宋体"/>
          <w:b/>
          <w:szCs w:val="21"/>
        </w:rPr>
      </w:pPr>
      <w:r>
        <w:rPr>
          <w:rFonts w:ascii="宋体" w:hAnsi="宋体"/>
          <w:b/>
          <w:szCs w:val="21"/>
        </w:rPr>
        <w:t>十一、适用法律及纠纷的解决办法</w:t>
      </w:r>
    </w:p>
    <w:p>
      <w:pPr>
        <w:snapToGrid w:val="0"/>
        <w:spacing w:line="360" w:lineRule="auto"/>
        <w:ind w:firstLine="420" w:firstLineChars="200"/>
        <w:rPr>
          <w:rFonts w:ascii="宋体" w:hAnsi="宋体"/>
          <w:szCs w:val="21"/>
        </w:rPr>
      </w:pPr>
      <w:r>
        <w:rPr>
          <w:rFonts w:ascii="宋体" w:hAnsi="宋体"/>
          <w:szCs w:val="21"/>
        </w:rPr>
        <w:t>本合同按中华人民共和国法律订立并受其约束。如产生纠纷，双方应协商解决。如协商不成，任何一方可向该租赁物业所在地的人民法院提出诉讼。</w:t>
      </w:r>
    </w:p>
    <w:p>
      <w:pPr>
        <w:snapToGrid w:val="0"/>
        <w:spacing w:line="360" w:lineRule="auto"/>
        <w:ind w:firstLine="420" w:firstLineChars="200"/>
        <w:rPr>
          <w:rFonts w:hint="eastAsia" w:ascii="宋体" w:hAnsi="宋体"/>
          <w:szCs w:val="21"/>
        </w:rPr>
      </w:pPr>
      <w:r>
        <w:rPr>
          <w:rFonts w:hint="eastAsia" w:ascii="宋体" w:hAnsi="宋体"/>
          <w:color w:val="FF0000"/>
          <w:szCs w:val="21"/>
        </w:rPr>
        <w:t xml:space="preserve"> </w:t>
      </w:r>
    </w:p>
    <w:p>
      <w:pPr>
        <w:snapToGrid w:val="0"/>
        <w:spacing w:line="360" w:lineRule="auto"/>
        <w:ind w:right="-1"/>
        <w:jc w:val="center"/>
        <w:rPr>
          <w:rFonts w:ascii="宋体" w:hAnsi="宋体"/>
          <w:b/>
          <w:szCs w:val="21"/>
        </w:rPr>
      </w:pPr>
      <w:r>
        <w:rPr>
          <w:rFonts w:ascii="宋体" w:hAnsi="宋体"/>
          <w:b/>
          <w:szCs w:val="21"/>
        </w:rPr>
        <w:t>十</w:t>
      </w:r>
      <w:r>
        <w:rPr>
          <w:rFonts w:hint="eastAsia" w:ascii="宋体" w:hAnsi="宋体"/>
          <w:b/>
          <w:szCs w:val="21"/>
        </w:rPr>
        <w:t>二</w:t>
      </w:r>
      <w:r>
        <w:rPr>
          <w:rFonts w:ascii="宋体" w:hAnsi="宋体"/>
          <w:b/>
          <w:szCs w:val="21"/>
        </w:rPr>
        <w:t>、通知</w:t>
      </w:r>
    </w:p>
    <w:p>
      <w:pPr>
        <w:snapToGrid w:val="0"/>
        <w:spacing w:line="360" w:lineRule="auto"/>
        <w:ind w:right="-1" w:firstLine="420" w:firstLineChars="200"/>
        <w:rPr>
          <w:rFonts w:ascii="宋体" w:hAnsi="宋体"/>
          <w:szCs w:val="21"/>
          <w:lang w:val="zh-CN"/>
        </w:rPr>
      </w:pPr>
      <w:r>
        <w:rPr>
          <w:rFonts w:ascii="宋体" w:hAnsi="宋体"/>
          <w:szCs w:val="21"/>
        </w:rPr>
        <w:t>因履行本合同而发生的</w:t>
      </w:r>
      <w:r>
        <w:rPr>
          <w:rFonts w:ascii="宋体" w:hAnsi="宋体"/>
          <w:szCs w:val="21"/>
          <w:lang w:val="zh-CN"/>
        </w:rPr>
        <w:t>一方发给另一方的通知或信件应是书面的，按本合同内所示下列地址发送。通知或信件应由专人送交或通过邮政局</w:t>
      </w:r>
      <w:r>
        <w:rPr>
          <w:rFonts w:hint="eastAsia" w:ascii="宋体" w:hAnsi="宋体"/>
          <w:szCs w:val="21"/>
          <w:lang w:val="zh-CN"/>
        </w:rPr>
        <w:t>EMS</w:t>
      </w:r>
      <w:r>
        <w:rPr>
          <w:rFonts w:ascii="宋体" w:hAnsi="宋体"/>
          <w:szCs w:val="21"/>
          <w:lang w:val="zh-CN"/>
        </w:rPr>
        <w:t>传递。派人送交</w:t>
      </w:r>
      <w:r>
        <w:rPr>
          <w:rFonts w:hint="eastAsia" w:ascii="宋体" w:hAnsi="宋体"/>
          <w:szCs w:val="21"/>
          <w:lang w:val="zh-CN"/>
        </w:rPr>
        <w:t>的</w:t>
      </w:r>
      <w:r>
        <w:rPr>
          <w:rFonts w:ascii="宋体" w:hAnsi="宋体"/>
          <w:szCs w:val="21"/>
          <w:lang w:val="zh-CN"/>
        </w:rPr>
        <w:t>，签收时生效；如由邮政局传送，则于送达时视为正式送交。更改地址要在七天之内以书面通知对方，如因一方未通知地址变更导致送达不能或约定地址无人接收通知或信件的，则在一方向约定地址寄送通知或信件之日起第3天视为送达。</w:t>
      </w:r>
    </w:p>
    <w:p>
      <w:pPr>
        <w:snapToGrid w:val="0"/>
        <w:spacing w:line="360" w:lineRule="auto"/>
        <w:ind w:right="-1" w:firstLine="420" w:firstLineChars="200"/>
        <w:rPr>
          <w:rFonts w:ascii="宋体" w:hAnsi="宋体"/>
          <w:szCs w:val="21"/>
          <w:lang w:val="zh-CN"/>
        </w:rPr>
      </w:pPr>
      <w:r>
        <w:rPr>
          <w:rFonts w:ascii="宋体" w:hAnsi="宋体"/>
          <w:szCs w:val="21"/>
          <w:lang w:val="zh-CN"/>
        </w:rPr>
        <w:t>各方通讯地址如下:</w:t>
      </w:r>
    </w:p>
    <w:p>
      <w:pPr>
        <w:snapToGrid w:val="0"/>
        <w:spacing w:line="360" w:lineRule="auto"/>
        <w:ind w:right="29"/>
        <w:rPr>
          <w:rFonts w:hint="eastAsia" w:ascii="宋体" w:hAnsi="宋体"/>
          <w:szCs w:val="21"/>
          <w:lang w:val="zh-CN"/>
        </w:rPr>
      </w:pPr>
      <w:r>
        <w:rPr>
          <w:rFonts w:ascii="宋体" w:hAnsi="宋体"/>
          <w:szCs w:val="21"/>
          <w:lang w:val="zh-CN"/>
        </w:rPr>
        <w:tab/>
      </w:r>
      <w:r>
        <w:rPr>
          <w:rFonts w:ascii="宋体" w:hAnsi="宋体"/>
          <w:szCs w:val="21"/>
          <w:lang w:val="zh-CN"/>
        </w:rPr>
        <w:tab/>
      </w:r>
      <w:r>
        <w:rPr>
          <w:rFonts w:ascii="宋体" w:hAnsi="宋体"/>
          <w:szCs w:val="21"/>
          <w:lang w:val="zh-CN"/>
        </w:rPr>
        <w:t>甲方：</w:t>
      </w:r>
      <w:r>
        <w:rPr>
          <w:rFonts w:hint="eastAsia" w:ascii="宋体" w:hAnsi="宋体"/>
          <w:szCs w:val="21"/>
          <w:lang w:val="zh-CN"/>
        </w:rPr>
        <w:t xml:space="preserve"> </w:t>
      </w:r>
    </w:p>
    <w:p>
      <w:pPr>
        <w:snapToGrid w:val="0"/>
        <w:spacing w:line="360" w:lineRule="auto"/>
        <w:ind w:right="29"/>
        <w:rPr>
          <w:rFonts w:hint="eastAsia" w:ascii="宋体" w:hAnsi="宋体"/>
          <w:szCs w:val="21"/>
        </w:rPr>
      </w:pPr>
      <w:r>
        <w:rPr>
          <w:rFonts w:ascii="宋体" w:hAnsi="宋体"/>
          <w:szCs w:val="21"/>
          <w:lang w:val="zh-CN"/>
        </w:rPr>
        <w:tab/>
      </w:r>
      <w:r>
        <w:rPr>
          <w:rFonts w:ascii="宋体" w:hAnsi="宋体"/>
          <w:szCs w:val="21"/>
          <w:lang w:val="zh-CN"/>
        </w:rPr>
        <w:tab/>
      </w:r>
      <w:r>
        <w:rPr>
          <w:rFonts w:ascii="宋体" w:hAnsi="宋体"/>
          <w:szCs w:val="21"/>
          <w:lang w:val="zh-CN"/>
        </w:rPr>
        <w:t xml:space="preserve">地址: </w:t>
      </w:r>
      <w:r>
        <w:rPr>
          <w:rFonts w:hint="eastAsia" w:ascii="宋体" w:hAnsi="宋体"/>
          <w:szCs w:val="21"/>
        </w:rPr>
        <w:t xml:space="preserve">                     </w:t>
      </w:r>
    </w:p>
    <w:p>
      <w:pPr>
        <w:snapToGrid w:val="0"/>
        <w:spacing w:line="360" w:lineRule="auto"/>
        <w:ind w:right="29"/>
        <w:rPr>
          <w:rFonts w:ascii="宋体" w:hAnsi="宋体"/>
          <w:szCs w:val="21"/>
          <w:lang w:val="zh-CN"/>
        </w:rPr>
      </w:pPr>
      <w:r>
        <w:rPr>
          <w:rFonts w:ascii="宋体" w:hAnsi="宋体"/>
          <w:szCs w:val="21"/>
          <w:lang w:val="zh-CN"/>
        </w:rPr>
        <w:tab/>
      </w:r>
      <w:r>
        <w:rPr>
          <w:rFonts w:ascii="宋体" w:hAnsi="宋体"/>
          <w:szCs w:val="21"/>
          <w:lang w:val="zh-CN"/>
        </w:rPr>
        <w:tab/>
      </w:r>
      <w:r>
        <w:rPr>
          <w:rFonts w:hint="eastAsia" w:ascii="宋体" w:hAnsi="宋体"/>
          <w:szCs w:val="21"/>
        </w:rPr>
        <w:t xml:space="preserve">邮编：              </w:t>
      </w:r>
      <w:r>
        <w:rPr>
          <w:rFonts w:ascii="宋体" w:hAnsi="宋体"/>
          <w:szCs w:val="21"/>
          <w:lang w:val="zh-CN"/>
        </w:rPr>
        <w:t>电话：</w:t>
      </w:r>
      <w:r>
        <w:rPr>
          <w:rFonts w:hint="eastAsia" w:ascii="宋体" w:hAnsi="宋体"/>
          <w:szCs w:val="21"/>
          <w:lang w:val="zh-CN"/>
        </w:rPr>
        <w:t xml:space="preserve">       </w:t>
      </w:r>
      <w:r>
        <w:rPr>
          <w:rFonts w:hint="eastAsia" w:ascii="宋体" w:hAnsi="宋体"/>
          <w:szCs w:val="21"/>
        </w:rPr>
        <w:t xml:space="preserve">     </w:t>
      </w:r>
      <w:r>
        <w:rPr>
          <w:rFonts w:ascii="宋体" w:hAnsi="宋体"/>
          <w:szCs w:val="21"/>
          <w:lang w:val="zh-CN"/>
        </w:rPr>
        <w:tab/>
      </w:r>
      <w:r>
        <w:rPr>
          <w:rFonts w:hint="eastAsia" w:ascii="宋体" w:hAnsi="宋体"/>
          <w:szCs w:val="21"/>
        </w:rPr>
        <w:t xml:space="preserve"> </w:t>
      </w:r>
      <w:r>
        <w:rPr>
          <w:rFonts w:ascii="宋体" w:hAnsi="宋体"/>
          <w:szCs w:val="21"/>
          <w:lang w:val="zh-CN"/>
        </w:rPr>
        <w:t xml:space="preserve">收件人: </w:t>
      </w:r>
    </w:p>
    <w:p>
      <w:pPr>
        <w:snapToGrid w:val="0"/>
        <w:spacing w:line="360" w:lineRule="auto"/>
        <w:ind w:right="29"/>
        <w:rPr>
          <w:rFonts w:ascii="宋体" w:hAnsi="宋体"/>
          <w:szCs w:val="21"/>
          <w:lang w:val="zh-CN"/>
        </w:rPr>
      </w:pPr>
    </w:p>
    <w:p>
      <w:pPr>
        <w:snapToGrid w:val="0"/>
        <w:spacing w:line="360" w:lineRule="auto"/>
        <w:ind w:right="29"/>
        <w:rPr>
          <w:rFonts w:hint="eastAsia" w:ascii="宋体" w:hAnsi="宋体"/>
          <w:szCs w:val="21"/>
          <w:lang w:val="zh-CN"/>
        </w:rPr>
      </w:pPr>
      <w:r>
        <w:rPr>
          <w:rFonts w:ascii="宋体" w:hAnsi="宋体"/>
          <w:szCs w:val="21"/>
          <w:lang w:val="zh-CN"/>
        </w:rPr>
        <w:tab/>
      </w:r>
      <w:r>
        <w:rPr>
          <w:rFonts w:ascii="宋体" w:hAnsi="宋体"/>
          <w:szCs w:val="21"/>
          <w:lang w:val="zh-CN"/>
        </w:rPr>
        <w:tab/>
      </w:r>
      <w:r>
        <w:rPr>
          <w:rFonts w:ascii="宋体" w:hAnsi="宋体"/>
          <w:szCs w:val="21"/>
          <w:lang w:val="zh-CN"/>
        </w:rPr>
        <w:t>乙方：</w:t>
      </w:r>
    </w:p>
    <w:p>
      <w:pPr>
        <w:snapToGrid w:val="0"/>
        <w:spacing w:line="360" w:lineRule="auto"/>
        <w:ind w:right="29" w:firstLine="840" w:firstLineChars="400"/>
        <w:rPr>
          <w:rFonts w:hint="eastAsia" w:ascii="宋体" w:hAnsi="宋体"/>
          <w:szCs w:val="21"/>
          <w:lang w:val="zh-CN"/>
        </w:rPr>
      </w:pPr>
      <w:r>
        <w:rPr>
          <w:rFonts w:ascii="宋体" w:hAnsi="宋体"/>
          <w:szCs w:val="21"/>
          <w:lang w:val="zh-CN"/>
        </w:rPr>
        <w:t xml:space="preserve">地址: </w:t>
      </w:r>
      <w:r>
        <w:rPr>
          <w:rFonts w:hint="eastAsia" w:ascii="宋体" w:hAnsi="宋体"/>
          <w:szCs w:val="21"/>
        </w:rPr>
        <w:t xml:space="preserve">                     </w:t>
      </w:r>
    </w:p>
    <w:p>
      <w:pPr>
        <w:snapToGrid w:val="0"/>
        <w:spacing w:line="360" w:lineRule="auto"/>
        <w:ind w:right="29"/>
        <w:rPr>
          <w:rFonts w:ascii="宋体" w:hAnsi="宋体"/>
          <w:szCs w:val="21"/>
          <w:lang w:val="zh-CN"/>
        </w:rPr>
      </w:pPr>
      <w:r>
        <w:rPr>
          <w:rFonts w:ascii="宋体" w:hAnsi="宋体"/>
          <w:szCs w:val="21"/>
          <w:lang w:val="zh-CN"/>
        </w:rPr>
        <w:tab/>
      </w:r>
      <w:r>
        <w:rPr>
          <w:rFonts w:hint="eastAsia" w:ascii="宋体" w:hAnsi="宋体"/>
          <w:szCs w:val="21"/>
          <w:lang w:val="zh-CN"/>
        </w:rPr>
        <w:t xml:space="preserve">    </w:t>
      </w:r>
      <w:r>
        <w:rPr>
          <w:rFonts w:hint="eastAsia" w:ascii="宋体" w:hAnsi="宋体"/>
          <w:szCs w:val="21"/>
        </w:rPr>
        <w:t xml:space="preserve">邮编：              </w:t>
      </w:r>
      <w:r>
        <w:rPr>
          <w:rFonts w:ascii="宋体" w:hAnsi="宋体"/>
          <w:szCs w:val="21"/>
          <w:lang w:val="zh-CN"/>
        </w:rPr>
        <w:t>电话：</w:t>
      </w:r>
      <w:r>
        <w:rPr>
          <w:rFonts w:hint="eastAsia" w:ascii="宋体" w:hAnsi="宋体"/>
          <w:szCs w:val="21"/>
          <w:lang w:val="zh-CN"/>
        </w:rPr>
        <w:t xml:space="preserve">       </w:t>
      </w:r>
      <w:r>
        <w:rPr>
          <w:rFonts w:hint="eastAsia" w:ascii="宋体" w:hAnsi="宋体"/>
          <w:szCs w:val="21"/>
        </w:rPr>
        <w:t xml:space="preserve">     </w:t>
      </w:r>
      <w:r>
        <w:rPr>
          <w:rFonts w:ascii="宋体" w:hAnsi="宋体"/>
          <w:szCs w:val="21"/>
          <w:lang w:val="zh-CN"/>
        </w:rPr>
        <w:tab/>
      </w:r>
      <w:r>
        <w:rPr>
          <w:rFonts w:hint="eastAsia" w:ascii="宋体" w:hAnsi="宋体"/>
          <w:szCs w:val="21"/>
        </w:rPr>
        <w:t xml:space="preserve"> </w:t>
      </w:r>
      <w:r>
        <w:rPr>
          <w:rFonts w:ascii="宋体" w:hAnsi="宋体"/>
          <w:szCs w:val="21"/>
          <w:lang w:val="zh-CN"/>
        </w:rPr>
        <w:t>收件人:</w:t>
      </w:r>
    </w:p>
    <w:p>
      <w:pPr>
        <w:snapToGrid w:val="0"/>
        <w:spacing w:line="360" w:lineRule="auto"/>
        <w:ind w:right="29"/>
        <w:rPr>
          <w:rFonts w:hint="eastAsia" w:ascii="宋体" w:hAnsi="宋体"/>
          <w:szCs w:val="21"/>
          <w:lang w:val="zh-CN"/>
        </w:rPr>
      </w:pPr>
      <w:r>
        <w:rPr>
          <w:rFonts w:hint="eastAsia" w:ascii="宋体" w:hAnsi="宋体"/>
          <w:szCs w:val="21"/>
          <w:lang w:val="zh-CN"/>
        </w:rPr>
        <w:t xml:space="preserve">       </w:t>
      </w:r>
      <w:r>
        <w:rPr>
          <w:rFonts w:hint="eastAsia" w:ascii="宋体" w:hAnsi="宋体"/>
          <w:szCs w:val="21"/>
        </w:rPr>
        <w:t xml:space="preserve"> </w:t>
      </w:r>
      <w:r>
        <w:rPr>
          <w:rFonts w:hint="eastAsia" w:ascii="宋体" w:hAnsi="宋体"/>
          <w:szCs w:val="21"/>
          <w:lang w:val="zh-CN"/>
        </w:rPr>
        <w:t>保证人：见13.2条约定。</w:t>
      </w:r>
    </w:p>
    <w:p>
      <w:pPr>
        <w:snapToGrid w:val="0"/>
        <w:spacing w:line="360" w:lineRule="auto"/>
        <w:jc w:val="center"/>
        <w:rPr>
          <w:rFonts w:ascii="宋体" w:hAnsi="宋体"/>
          <w:b/>
          <w:szCs w:val="21"/>
        </w:rPr>
      </w:pPr>
      <w:r>
        <w:rPr>
          <w:rFonts w:ascii="宋体" w:hAnsi="宋体"/>
          <w:b/>
          <w:szCs w:val="21"/>
        </w:rPr>
        <w:t>十</w:t>
      </w:r>
      <w:r>
        <w:rPr>
          <w:rFonts w:hint="eastAsia" w:ascii="宋体" w:hAnsi="宋体"/>
          <w:b/>
          <w:szCs w:val="21"/>
        </w:rPr>
        <w:t>三</w:t>
      </w:r>
      <w:r>
        <w:rPr>
          <w:rFonts w:ascii="宋体" w:hAnsi="宋体"/>
          <w:b/>
          <w:szCs w:val="21"/>
        </w:rPr>
        <w:t>、其他</w:t>
      </w:r>
    </w:p>
    <w:p>
      <w:pPr>
        <w:pStyle w:val="2"/>
        <w:widowControl/>
        <w:spacing w:line="360" w:lineRule="auto"/>
        <w:ind w:left="0" w:leftChars="0" w:firstLine="420" w:firstLineChars="200"/>
        <w:jc w:val="left"/>
        <w:rPr>
          <w:rFonts w:hint="eastAsia" w:ascii="宋体" w:hAnsi="宋体"/>
          <w:szCs w:val="21"/>
        </w:rPr>
      </w:pPr>
      <w:r>
        <w:rPr>
          <w:rFonts w:hint="eastAsia" w:ascii="宋体" w:hAnsi="宋体"/>
          <w:szCs w:val="21"/>
        </w:rPr>
        <w:t>13.</w:t>
      </w:r>
      <w:r>
        <w:rPr>
          <w:rFonts w:hint="eastAsia" w:ascii="宋体" w:hAnsi="宋体"/>
          <w:szCs w:val="21"/>
          <w:lang w:val="en-US" w:eastAsia="zh-CN"/>
        </w:rPr>
        <w:t>1</w:t>
      </w:r>
      <w:r>
        <w:rPr>
          <w:rFonts w:hint="eastAsia" w:ascii="宋体" w:hAnsi="宋体"/>
          <w:szCs w:val="21"/>
        </w:rPr>
        <w:t>为保证本合同的顺利履行，乙方需提供保证人，为乙方及乙方按照本合同8.1条履行变更手续后的新经营方履行本合同承担连带担保责任。保证人应出具《保证合同》及企业法人营业执照、自然人的出具身份证复印件作为本合同附件四，保证人通讯地址如下：</w:t>
      </w:r>
    </w:p>
    <w:p>
      <w:pPr>
        <w:pStyle w:val="2"/>
        <w:widowControl/>
        <w:spacing w:line="360" w:lineRule="auto"/>
        <w:ind w:firstLine="420" w:firstLineChars="200"/>
        <w:jc w:val="left"/>
        <w:rPr>
          <w:rFonts w:hint="eastAsia" w:ascii="宋体" w:hAnsi="宋体"/>
          <w:szCs w:val="21"/>
          <w:u w:val="single"/>
        </w:rPr>
      </w:pPr>
      <w:r>
        <w:rPr>
          <w:rFonts w:hint="eastAsia" w:ascii="宋体" w:hAnsi="宋体"/>
          <w:szCs w:val="21"/>
        </w:rPr>
        <w:t>保证人：</w:t>
      </w:r>
      <w:r>
        <w:rPr>
          <w:rFonts w:hint="eastAsia" w:ascii="宋体" w:hAnsi="宋体"/>
          <w:szCs w:val="21"/>
          <w:u w:val="single"/>
        </w:rPr>
        <w:t xml:space="preserve">          </w:t>
      </w:r>
    </w:p>
    <w:p>
      <w:pPr>
        <w:pStyle w:val="2"/>
        <w:widowControl/>
        <w:spacing w:line="360" w:lineRule="auto"/>
        <w:ind w:firstLine="420" w:firstLineChars="200"/>
        <w:jc w:val="left"/>
        <w:rPr>
          <w:rFonts w:hint="eastAsia" w:ascii="宋体" w:hAnsi="宋体"/>
          <w:szCs w:val="21"/>
        </w:rPr>
      </w:pPr>
      <w:r>
        <w:rPr>
          <w:rFonts w:hint="eastAsia" w:ascii="宋体" w:hAnsi="宋体"/>
          <w:szCs w:val="21"/>
        </w:rPr>
        <w:t>保证期间有效通讯地址：</w:t>
      </w:r>
      <w:r>
        <w:rPr>
          <w:rFonts w:hint="eastAsia" w:ascii="宋体" w:hAnsi="宋体"/>
          <w:szCs w:val="21"/>
          <w:u w:val="single"/>
        </w:rPr>
        <w:t xml:space="preserve">                                        </w:t>
      </w:r>
    </w:p>
    <w:p>
      <w:pPr>
        <w:pStyle w:val="2"/>
        <w:widowControl/>
        <w:spacing w:line="360" w:lineRule="auto"/>
        <w:ind w:firstLine="420" w:firstLineChars="200"/>
        <w:jc w:val="left"/>
        <w:rPr>
          <w:rFonts w:hint="eastAsia" w:ascii="宋体" w:hAnsi="宋体"/>
          <w:szCs w:val="21"/>
          <w:u w:val="single"/>
        </w:rPr>
      </w:pPr>
      <w:r>
        <w:rPr>
          <w:rFonts w:hint="eastAsia" w:ascii="宋体" w:hAnsi="宋体"/>
          <w:szCs w:val="21"/>
        </w:rPr>
        <w:t>邮编：</w:t>
      </w:r>
      <w:r>
        <w:rPr>
          <w:rFonts w:hint="eastAsia" w:ascii="宋体" w:hAnsi="宋体"/>
          <w:szCs w:val="21"/>
          <w:u w:val="single"/>
        </w:rPr>
        <w:t xml:space="preserve">             </w:t>
      </w:r>
      <w:r>
        <w:rPr>
          <w:rFonts w:hint="eastAsia" w:ascii="宋体" w:hAnsi="宋体"/>
          <w:szCs w:val="21"/>
        </w:rPr>
        <w:t xml:space="preserve"> 电话：</w:t>
      </w:r>
      <w:r>
        <w:rPr>
          <w:rFonts w:hint="eastAsia" w:ascii="宋体" w:hAnsi="宋体"/>
          <w:szCs w:val="21"/>
          <w:u w:val="single"/>
        </w:rPr>
        <w:t xml:space="preserve">             </w:t>
      </w:r>
      <w:r>
        <w:rPr>
          <w:rFonts w:hint="eastAsia" w:ascii="宋体" w:hAnsi="宋体"/>
          <w:szCs w:val="21"/>
        </w:rPr>
        <w:t xml:space="preserve">   收件人：</w:t>
      </w:r>
      <w:r>
        <w:rPr>
          <w:rFonts w:hint="eastAsia" w:ascii="宋体" w:hAnsi="宋体"/>
          <w:szCs w:val="21"/>
          <w:u w:val="single"/>
        </w:rPr>
        <w:t xml:space="preserve">            </w:t>
      </w:r>
    </w:p>
    <w:p>
      <w:pPr>
        <w:snapToGrid w:val="0"/>
        <w:spacing w:line="360" w:lineRule="auto"/>
        <w:ind w:right="-1" w:firstLine="420" w:firstLineChars="200"/>
        <w:rPr>
          <w:rFonts w:ascii="宋体" w:hAnsi="宋体"/>
          <w:szCs w:val="21"/>
        </w:rPr>
      </w:pPr>
      <w:r>
        <w:rPr>
          <w:rFonts w:hint="eastAsia" w:ascii="宋体" w:hAnsi="宋体"/>
          <w:szCs w:val="21"/>
        </w:rPr>
        <w:t>13.</w:t>
      </w:r>
      <w:r>
        <w:rPr>
          <w:rFonts w:hint="eastAsia" w:ascii="宋体" w:hAnsi="宋体"/>
          <w:szCs w:val="21"/>
          <w:lang w:val="en-US" w:eastAsia="zh-CN"/>
        </w:rPr>
        <w:t>2</w:t>
      </w:r>
      <w:r>
        <w:rPr>
          <w:rFonts w:ascii="宋体" w:hAnsi="宋体"/>
          <w:szCs w:val="21"/>
        </w:rPr>
        <w:t>本合同未涉及事宜，各方可另行签订补充协议，补充协议与主合同具有同等法律效力。</w:t>
      </w:r>
    </w:p>
    <w:p>
      <w:pPr>
        <w:widowControl/>
        <w:snapToGrid w:val="0"/>
        <w:spacing w:line="360" w:lineRule="auto"/>
        <w:ind w:firstLine="420" w:firstLineChars="200"/>
        <w:rPr>
          <w:rFonts w:ascii="宋体" w:hAnsi="宋体"/>
          <w:szCs w:val="21"/>
        </w:rPr>
      </w:pPr>
      <w:r>
        <w:rPr>
          <w:rFonts w:ascii="宋体" w:hAnsi="宋体"/>
          <w:bCs/>
          <w:szCs w:val="21"/>
        </w:rPr>
        <w:t>1</w:t>
      </w:r>
      <w:r>
        <w:rPr>
          <w:rFonts w:hint="eastAsia" w:ascii="宋体" w:hAnsi="宋体"/>
          <w:bCs/>
          <w:szCs w:val="21"/>
        </w:rPr>
        <w:t>3</w:t>
      </w:r>
      <w:r>
        <w:rPr>
          <w:rFonts w:ascii="宋体" w:hAnsi="宋体"/>
          <w:bCs/>
          <w:szCs w:val="21"/>
        </w:rPr>
        <w:t>.</w:t>
      </w:r>
      <w:r>
        <w:rPr>
          <w:rFonts w:hint="eastAsia" w:ascii="宋体" w:hAnsi="宋体"/>
          <w:bCs/>
          <w:szCs w:val="21"/>
          <w:lang w:val="en-US" w:eastAsia="zh-CN"/>
        </w:rPr>
        <w:t>3</w:t>
      </w:r>
      <w:r>
        <w:rPr>
          <w:rFonts w:ascii="宋体" w:hAnsi="宋体"/>
          <w:szCs w:val="21"/>
        </w:rPr>
        <w:t>本合同自各方签字或盖章后生效</w:t>
      </w:r>
      <w:r>
        <w:rPr>
          <w:rFonts w:hint="eastAsia" w:ascii="宋体" w:hAnsi="宋体"/>
          <w:szCs w:val="21"/>
        </w:rPr>
        <w:t>，</w:t>
      </w:r>
      <w:r>
        <w:rPr>
          <w:rFonts w:ascii="宋体" w:hAnsi="宋体"/>
          <w:szCs w:val="21"/>
        </w:rPr>
        <w:t>本合同一式</w:t>
      </w:r>
      <w:r>
        <w:rPr>
          <w:rFonts w:hint="eastAsia" w:ascii="宋体" w:hAnsi="宋体"/>
          <w:szCs w:val="21"/>
          <w:u w:val="single"/>
          <w:lang w:val="en-US" w:eastAsia="zh-CN"/>
        </w:rPr>
        <w:t>8</w:t>
      </w:r>
      <w:r>
        <w:rPr>
          <w:rFonts w:ascii="宋体" w:hAnsi="宋体"/>
          <w:szCs w:val="21"/>
        </w:rPr>
        <w:t>份，甲方持</w:t>
      </w:r>
      <w:r>
        <w:rPr>
          <w:rFonts w:hint="eastAsia" w:ascii="宋体" w:hAnsi="宋体"/>
          <w:szCs w:val="21"/>
          <w:u w:val="single"/>
          <w:lang w:val="en-US" w:eastAsia="zh-CN"/>
        </w:rPr>
        <w:t>4</w:t>
      </w:r>
      <w:r>
        <w:rPr>
          <w:rFonts w:ascii="宋体" w:hAnsi="宋体"/>
          <w:szCs w:val="21"/>
        </w:rPr>
        <w:t>份，乙方持</w:t>
      </w:r>
      <w:r>
        <w:rPr>
          <w:rFonts w:hint="eastAsia" w:ascii="宋体" w:hAnsi="宋体"/>
          <w:szCs w:val="21"/>
          <w:u w:val="single"/>
          <w:lang w:val="en-US" w:eastAsia="zh-CN"/>
        </w:rPr>
        <w:t>4</w:t>
      </w:r>
      <w:r>
        <w:rPr>
          <w:rFonts w:ascii="宋体" w:hAnsi="宋体"/>
          <w:szCs w:val="21"/>
        </w:rPr>
        <w:t>份</w:t>
      </w:r>
      <w:r>
        <w:rPr>
          <w:rFonts w:ascii="宋体" w:hAnsi="宋体"/>
          <w:bCs/>
          <w:szCs w:val="21"/>
        </w:rPr>
        <w:t>，</w:t>
      </w:r>
      <w:r>
        <w:rPr>
          <w:rFonts w:ascii="宋体" w:hAnsi="宋体"/>
          <w:szCs w:val="21"/>
        </w:rPr>
        <w:t>具同等法律效力。</w:t>
      </w:r>
    </w:p>
    <w:p>
      <w:pPr>
        <w:widowControl/>
        <w:snapToGrid w:val="0"/>
        <w:spacing w:line="360" w:lineRule="auto"/>
        <w:ind w:firstLine="420" w:firstLineChars="200"/>
        <w:rPr>
          <w:rFonts w:ascii="宋体" w:hAnsi="宋体"/>
          <w:b/>
          <w:szCs w:val="21"/>
        </w:rPr>
      </w:pPr>
      <w:r>
        <w:rPr>
          <w:rFonts w:ascii="宋体" w:hAnsi="宋体"/>
          <w:szCs w:val="21"/>
        </w:rPr>
        <w:t xml:space="preserve"> （本页以下无正文）</w:t>
      </w:r>
    </w:p>
    <w:p>
      <w:pPr>
        <w:pStyle w:val="3"/>
        <w:snapToGrid w:val="0"/>
        <w:spacing w:line="360" w:lineRule="auto"/>
        <w:rPr>
          <w:rFonts w:hAnsi="宋体" w:cs="Times New Roman"/>
        </w:rPr>
      </w:pPr>
    </w:p>
    <w:p>
      <w:pPr>
        <w:pStyle w:val="3"/>
        <w:snapToGrid w:val="0"/>
        <w:spacing w:line="360" w:lineRule="auto"/>
        <w:rPr>
          <w:rFonts w:hAnsi="宋体" w:cs="Times New Roman"/>
        </w:rPr>
      </w:pPr>
    </w:p>
    <w:p>
      <w:pPr>
        <w:pStyle w:val="3"/>
        <w:snapToGrid w:val="0"/>
        <w:spacing w:line="360" w:lineRule="auto"/>
        <w:rPr>
          <w:rFonts w:hAnsi="宋体" w:cs="Times New Roman"/>
        </w:rPr>
      </w:pPr>
    </w:p>
    <w:p>
      <w:pPr>
        <w:pStyle w:val="3"/>
        <w:snapToGrid w:val="0"/>
        <w:spacing w:line="360" w:lineRule="auto"/>
        <w:rPr>
          <w:rFonts w:hAnsi="宋体" w:cs="Times New Roman"/>
        </w:rPr>
      </w:pPr>
    </w:p>
    <w:p>
      <w:pPr>
        <w:snapToGrid w:val="0"/>
        <w:spacing w:line="360" w:lineRule="auto"/>
        <w:rPr>
          <w:rFonts w:hint="eastAsia" w:ascii="宋体" w:hAnsi="宋体"/>
          <w:b/>
          <w:bCs/>
          <w:szCs w:val="21"/>
        </w:rPr>
      </w:pPr>
      <w:r>
        <w:rPr>
          <w:rFonts w:hint="eastAsia" w:ascii="宋体" w:hAnsi="宋体"/>
          <w:b/>
          <w:bCs/>
          <w:szCs w:val="21"/>
          <w:lang w:val="en-US" w:eastAsia="zh-CN"/>
        </w:rPr>
        <w:t>产权方</w:t>
      </w:r>
      <w:r>
        <w:rPr>
          <w:rFonts w:ascii="宋体" w:hAnsi="宋体"/>
          <w:b/>
          <w:bCs/>
          <w:szCs w:val="21"/>
        </w:rPr>
        <w:t>（甲方）：</w:t>
      </w:r>
      <w:r>
        <w:rPr>
          <w:rFonts w:hint="eastAsia" w:ascii="宋体" w:hAnsi="宋体"/>
          <w:b/>
          <w:bCs/>
          <w:szCs w:val="21"/>
        </w:rPr>
        <w:t xml:space="preserve">  </w:t>
      </w:r>
      <w:r>
        <w:rPr>
          <w:rFonts w:hint="eastAsia" w:ascii="宋体" w:hAnsi="宋体"/>
          <w:szCs w:val="21"/>
        </w:rPr>
        <w:t xml:space="preserve">                       </w:t>
      </w:r>
      <w:r>
        <w:rPr>
          <w:rFonts w:ascii="宋体" w:hAnsi="宋体"/>
          <w:b/>
          <w:bCs/>
          <w:szCs w:val="21"/>
        </w:rPr>
        <w:t>承租方（乙方）：</w:t>
      </w:r>
    </w:p>
    <w:p>
      <w:pPr>
        <w:pStyle w:val="3"/>
        <w:snapToGrid w:val="0"/>
        <w:spacing w:line="360" w:lineRule="auto"/>
        <w:rPr>
          <w:rFonts w:hint="eastAsia" w:hAnsi="宋体" w:cs="Times New Roman"/>
        </w:rPr>
      </w:pPr>
      <w:r>
        <w:rPr>
          <w:rFonts w:hAnsi="宋体" w:cs="Times New Roman"/>
        </w:rPr>
        <w:t>委托代理人：</w:t>
      </w:r>
      <w:r>
        <w:rPr>
          <w:rFonts w:hint="eastAsia" w:hAnsi="宋体" w:cs="Times New Roman"/>
        </w:rPr>
        <w:t xml:space="preserve">                            </w:t>
      </w:r>
      <w:r>
        <w:rPr>
          <w:rFonts w:hAnsi="宋体" w:cs="Times New Roman"/>
        </w:rPr>
        <w:t>委托代理人：</w:t>
      </w:r>
    </w:p>
    <w:p>
      <w:pPr>
        <w:pStyle w:val="3"/>
        <w:snapToGrid w:val="0"/>
        <w:spacing w:line="360" w:lineRule="auto"/>
        <w:rPr>
          <w:rFonts w:hAnsi="宋体"/>
        </w:rPr>
      </w:pPr>
      <w:r>
        <w:rPr>
          <w:rFonts w:hAnsi="宋体" w:cs="Times New Roman"/>
        </w:rPr>
        <w:t>日期：</w:t>
      </w:r>
      <w:r>
        <w:rPr>
          <w:rFonts w:hint="eastAsia" w:hAnsi="宋体" w:cs="Times New Roman"/>
        </w:rPr>
        <w:t xml:space="preserve">                                  </w:t>
      </w:r>
      <w:r>
        <w:rPr>
          <w:rFonts w:hAnsi="宋体"/>
        </w:rPr>
        <w:t>日期：</w:t>
      </w:r>
    </w:p>
    <w:p>
      <w:pPr>
        <w:pStyle w:val="3"/>
        <w:snapToGrid w:val="0"/>
        <w:spacing w:line="360" w:lineRule="auto"/>
        <w:rPr>
          <w:rFonts w:hAnsi="宋体"/>
        </w:rPr>
      </w:pPr>
    </w:p>
    <w:p>
      <w:pPr>
        <w:pStyle w:val="3"/>
        <w:snapToGrid w:val="0"/>
        <w:spacing w:line="360" w:lineRule="auto"/>
        <w:rPr>
          <w:rFonts w:hAnsi="宋体"/>
        </w:rPr>
      </w:pPr>
    </w:p>
    <w:p>
      <w:pPr>
        <w:widowControl/>
        <w:snapToGrid w:val="0"/>
        <w:spacing w:line="360" w:lineRule="auto"/>
        <w:jc w:val="left"/>
        <w:rPr>
          <w:rFonts w:hint="eastAsia" w:ascii="宋体" w:hAnsi="宋体"/>
          <w:bCs/>
          <w:szCs w:val="21"/>
        </w:rPr>
      </w:pPr>
    </w:p>
    <w:p>
      <w:pPr>
        <w:widowControl/>
        <w:snapToGrid w:val="0"/>
        <w:spacing w:line="360" w:lineRule="auto"/>
        <w:jc w:val="left"/>
        <w:rPr>
          <w:rFonts w:hint="eastAsia" w:ascii="宋体" w:hAnsi="宋体"/>
          <w:szCs w:val="21"/>
          <w:lang w:eastAsia="zh-CN"/>
        </w:rPr>
      </w:pPr>
      <w:r>
        <w:rPr>
          <w:rFonts w:hint="eastAsia" w:ascii="宋体" w:hAnsi="宋体"/>
          <w:szCs w:val="21"/>
          <w:lang w:eastAsia="zh-CN"/>
        </w:rPr>
        <w:t>附件</w:t>
      </w:r>
      <w:r>
        <w:rPr>
          <w:rFonts w:hint="eastAsia" w:ascii="宋体" w:hAnsi="宋体"/>
          <w:szCs w:val="21"/>
          <w:lang w:val="en-US" w:eastAsia="zh-CN"/>
        </w:rPr>
        <w:t>一</w:t>
      </w:r>
      <w:r>
        <w:rPr>
          <w:rFonts w:hint="eastAsia" w:ascii="宋体" w:hAnsi="宋体"/>
          <w:szCs w:val="21"/>
          <w:lang w:eastAsia="zh-CN"/>
        </w:rPr>
        <w:t>：租赁物业交接书</w:t>
      </w:r>
    </w:p>
    <w:p>
      <w:pPr>
        <w:widowControl/>
        <w:snapToGrid w:val="0"/>
        <w:spacing w:line="360" w:lineRule="auto"/>
        <w:jc w:val="left"/>
        <w:rPr>
          <w:rFonts w:hint="eastAsia" w:ascii="宋体" w:hAnsi="宋体"/>
          <w:szCs w:val="21"/>
          <w:lang w:eastAsia="zh-CN"/>
        </w:rPr>
      </w:pPr>
      <w:r>
        <w:rPr>
          <w:rFonts w:hint="eastAsia" w:ascii="宋体" w:hAnsi="宋体"/>
          <w:szCs w:val="21"/>
          <w:lang w:eastAsia="zh-CN"/>
        </w:rPr>
        <w:t>附件</w:t>
      </w:r>
      <w:r>
        <w:rPr>
          <w:rFonts w:hint="eastAsia" w:ascii="宋体" w:hAnsi="宋体"/>
          <w:szCs w:val="21"/>
          <w:lang w:val="en-US" w:eastAsia="zh-CN"/>
        </w:rPr>
        <w:t>二</w:t>
      </w:r>
      <w:r>
        <w:rPr>
          <w:rFonts w:hint="eastAsia" w:ascii="宋体" w:hAnsi="宋体"/>
          <w:szCs w:val="21"/>
          <w:lang w:eastAsia="zh-CN"/>
        </w:rPr>
        <w:t>：租赁物业交还书</w:t>
      </w:r>
    </w:p>
    <w:p>
      <w:pPr>
        <w:widowControl/>
        <w:snapToGrid w:val="0"/>
        <w:spacing w:line="360" w:lineRule="auto"/>
        <w:jc w:val="left"/>
        <w:rPr>
          <w:rFonts w:hint="eastAsia" w:ascii="宋体" w:hAnsi="宋体"/>
          <w:szCs w:val="21"/>
          <w:lang w:eastAsia="zh-CN"/>
        </w:rPr>
      </w:pPr>
      <w:r>
        <w:rPr>
          <w:rFonts w:hint="eastAsia" w:ascii="宋体" w:hAnsi="宋体"/>
          <w:szCs w:val="21"/>
          <w:lang w:eastAsia="zh-CN"/>
        </w:rPr>
        <w:t>附件</w:t>
      </w:r>
      <w:r>
        <w:rPr>
          <w:rFonts w:hint="eastAsia" w:ascii="宋体" w:hAnsi="宋体"/>
          <w:szCs w:val="21"/>
          <w:lang w:val="en-US" w:eastAsia="zh-CN"/>
        </w:rPr>
        <w:t>三</w:t>
      </w:r>
      <w:r>
        <w:rPr>
          <w:rFonts w:hint="eastAsia" w:ascii="宋体" w:hAnsi="宋体"/>
          <w:szCs w:val="21"/>
          <w:lang w:eastAsia="zh-CN"/>
        </w:rPr>
        <w:t>：消防安全责任书</w:t>
      </w:r>
    </w:p>
    <w:p>
      <w:pPr>
        <w:widowControl/>
        <w:snapToGrid w:val="0"/>
        <w:spacing w:line="360" w:lineRule="auto"/>
        <w:jc w:val="left"/>
        <w:rPr>
          <w:rFonts w:hint="default" w:ascii="宋体" w:hAnsi="宋体"/>
          <w:szCs w:val="21"/>
          <w:lang w:val="en-US" w:eastAsia="zh-CN"/>
        </w:rPr>
      </w:pPr>
      <w:r>
        <w:rPr>
          <w:rFonts w:hint="eastAsia" w:ascii="宋体" w:hAnsi="宋体"/>
          <w:szCs w:val="21"/>
          <w:lang w:eastAsia="zh-CN"/>
        </w:rPr>
        <w:t>附件</w:t>
      </w:r>
      <w:r>
        <w:rPr>
          <w:rFonts w:hint="eastAsia" w:ascii="宋体" w:hAnsi="宋体"/>
          <w:szCs w:val="21"/>
          <w:lang w:val="en-US" w:eastAsia="zh-CN"/>
        </w:rPr>
        <w:t>四</w:t>
      </w:r>
      <w:r>
        <w:rPr>
          <w:rFonts w:hint="eastAsia" w:ascii="宋体" w:hAnsi="宋体"/>
          <w:szCs w:val="21"/>
          <w:lang w:eastAsia="zh-CN"/>
        </w:rPr>
        <w:t>：门前三包责任书</w:t>
      </w:r>
    </w:p>
    <w:p>
      <w:pPr>
        <w:spacing w:line="500" w:lineRule="exact"/>
        <w:jc w:val="left"/>
        <w:rPr>
          <w:rFonts w:ascii="宋体" w:hAnsi="宋体"/>
          <w:szCs w:val="21"/>
        </w:rPr>
      </w:pPr>
    </w:p>
    <w:p>
      <w:pPr>
        <w:spacing w:line="500" w:lineRule="exact"/>
        <w:jc w:val="left"/>
        <w:rPr>
          <w:rFonts w:hint="eastAsia" w:eastAsia="仿宋_GB2312"/>
          <w:b/>
          <w:bCs/>
          <w:sz w:val="28"/>
          <w:szCs w:val="28"/>
          <w:lang w:eastAsia="zh-CN"/>
        </w:rPr>
      </w:pPr>
      <w:r>
        <w:rPr>
          <w:rFonts w:ascii="宋体" w:hAnsi="宋体"/>
          <w:szCs w:val="21"/>
        </w:rPr>
        <w:t xml:space="preserve"> </w:t>
      </w:r>
      <w:r>
        <w:rPr>
          <w:rFonts w:eastAsia="仿宋_GB2312"/>
          <w:b/>
          <w:bCs/>
          <w:sz w:val="28"/>
          <w:szCs w:val="28"/>
        </w:rPr>
        <w:t>附件</w:t>
      </w:r>
    </w:p>
    <w:p>
      <w:pPr>
        <w:spacing w:line="500" w:lineRule="exact"/>
        <w:jc w:val="center"/>
        <w:rPr>
          <w:rFonts w:eastAsia="仿宋_GB2312"/>
          <w:b/>
          <w:bCs/>
          <w:sz w:val="36"/>
          <w:szCs w:val="36"/>
        </w:rPr>
      </w:pPr>
      <w:r>
        <w:rPr>
          <w:rFonts w:eastAsia="仿宋_GB2312"/>
          <w:b/>
          <w:bCs/>
          <w:sz w:val="36"/>
          <w:szCs w:val="36"/>
        </w:rPr>
        <w:t>租赁物业交接书</w:t>
      </w:r>
    </w:p>
    <w:p>
      <w:pPr>
        <w:spacing w:line="500" w:lineRule="exact"/>
        <w:rPr>
          <w:rFonts w:eastAsia="仿宋_GB2312"/>
          <w:sz w:val="28"/>
          <w:szCs w:val="28"/>
        </w:rPr>
      </w:pPr>
      <w:r>
        <w:rPr>
          <w:rFonts w:eastAsia="仿宋_GB2312"/>
          <w:sz w:val="28"/>
          <w:szCs w:val="28"/>
        </w:rPr>
        <w:t xml:space="preserve"> </w:t>
      </w:r>
    </w:p>
    <w:p>
      <w:pPr>
        <w:autoSpaceDE w:val="0"/>
        <w:spacing w:line="500" w:lineRule="exact"/>
        <w:ind w:firstLine="560" w:firstLineChars="200"/>
        <w:rPr>
          <w:rFonts w:eastAsia="仿宋_GB2312"/>
          <w:sz w:val="28"/>
          <w:szCs w:val="28"/>
        </w:rPr>
      </w:pP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日在</w:t>
      </w:r>
      <w:r>
        <w:rPr>
          <w:rFonts w:eastAsia="仿宋_GB2312"/>
          <w:sz w:val="28"/>
          <w:szCs w:val="28"/>
          <w:u w:val="single"/>
        </w:rPr>
        <w:t xml:space="preserve">               </w:t>
      </w:r>
      <w:r>
        <w:rPr>
          <w:rFonts w:eastAsia="仿宋_GB2312"/>
          <w:sz w:val="28"/>
          <w:szCs w:val="28"/>
        </w:rPr>
        <w:t>现场，就租赁事宜双方移交该租赁物业并确认下列事项：</w:t>
      </w:r>
    </w:p>
    <w:p>
      <w:pPr>
        <w:spacing w:line="500" w:lineRule="exact"/>
        <w:ind w:firstLine="560" w:firstLineChars="200"/>
        <w:rPr>
          <w:rFonts w:eastAsia="仿宋_GB2312"/>
          <w:sz w:val="28"/>
          <w:szCs w:val="28"/>
        </w:rPr>
      </w:pPr>
      <w:r>
        <w:rPr>
          <w:rFonts w:eastAsia="仿宋_GB2312"/>
          <w:sz w:val="28"/>
          <w:szCs w:val="28"/>
        </w:rPr>
        <w:t>总电表数：</w:t>
      </w:r>
      <w:r>
        <w:rPr>
          <w:rFonts w:eastAsia="仿宋_GB2312"/>
          <w:sz w:val="28"/>
          <w:szCs w:val="28"/>
          <w:u w:val="single"/>
        </w:rPr>
        <w:t xml:space="preserve">      </w:t>
      </w:r>
      <w:r>
        <w:rPr>
          <w:rFonts w:eastAsia="仿宋_GB2312"/>
          <w:sz w:val="28"/>
          <w:szCs w:val="28"/>
        </w:rPr>
        <w:t>度</w:t>
      </w:r>
    </w:p>
    <w:p>
      <w:pPr>
        <w:spacing w:line="500" w:lineRule="exact"/>
        <w:ind w:firstLine="560" w:firstLineChars="200"/>
        <w:rPr>
          <w:rFonts w:eastAsia="仿宋_GB2312"/>
          <w:sz w:val="28"/>
          <w:szCs w:val="28"/>
        </w:rPr>
      </w:pPr>
      <w:r>
        <w:rPr>
          <w:rFonts w:eastAsia="仿宋_GB2312"/>
          <w:sz w:val="28"/>
          <w:szCs w:val="28"/>
        </w:rPr>
        <w:t>总水表数：</w:t>
      </w:r>
      <w:r>
        <w:rPr>
          <w:rFonts w:eastAsia="仿宋_GB2312"/>
          <w:sz w:val="28"/>
          <w:szCs w:val="28"/>
          <w:u w:val="single"/>
        </w:rPr>
        <w:t xml:space="preserve">      </w:t>
      </w:r>
      <w:r>
        <w:rPr>
          <w:rFonts w:eastAsia="仿宋_GB2312"/>
          <w:sz w:val="28"/>
          <w:szCs w:val="28"/>
        </w:rPr>
        <w:t>度</w:t>
      </w:r>
    </w:p>
    <w:p>
      <w:pPr>
        <w:spacing w:line="500" w:lineRule="exact"/>
        <w:ind w:firstLine="560" w:firstLineChars="200"/>
        <w:rPr>
          <w:rFonts w:eastAsia="仿宋_GB2312"/>
          <w:sz w:val="28"/>
          <w:szCs w:val="28"/>
        </w:rPr>
      </w:pPr>
      <w:r>
        <w:rPr>
          <w:rFonts w:eastAsia="仿宋_GB2312"/>
          <w:sz w:val="28"/>
          <w:szCs w:val="28"/>
        </w:rPr>
        <w:t>钥    匙：共</w:t>
      </w:r>
      <w:r>
        <w:rPr>
          <w:rFonts w:eastAsia="仿宋_GB2312"/>
          <w:sz w:val="28"/>
          <w:szCs w:val="28"/>
          <w:u w:val="single"/>
        </w:rPr>
        <w:t xml:space="preserve">      </w:t>
      </w:r>
      <w:r>
        <w:rPr>
          <w:rFonts w:eastAsia="仿宋_GB2312"/>
          <w:sz w:val="28"/>
          <w:szCs w:val="28"/>
        </w:rPr>
        <w:t>把。其中：</w:t>
      </w:r>
      <w:r>
        <w:rPr>
          <w:rFonts w:eastAsia="仿宋_GB2312"/>
          <w:sz w:val="28"/>
          <w:szCs w:val="28"/>
          <w:u w:val="single"/>
        </w:rPr>
        <w:t xml:space="preserve">    </w:t>
      </w:r>
      <w:r>
        <w:rPr>
          <w:rFonts w:eastAsia="仿宋_GB2312"/>
          <w:sz w:val="28"/>
          <w:szCs w:val="28"/>
        </w:rPr>
        <w:t>间*</w:t>
      </w:r>
      <w:r>
        <w:rPr>
          <w:rFonts w:eastAsia="仿宋_GB2312"/>
          <w:sz w:val="28"/>
          <w:szCs w:val="28"/>
          <w:u w:val="single"/>
        </w:rPr>
        <w:t xml:space="preserve">       </w:t>
      </w:r>
      <w:r>
        <w:rPr>
          <w:rFonts w:eastAsia="仿宋_GB2312"/>
          <w:sz w:val="28"/>
          <w:szCs w:val="28"/>
        </w:rPr>
        <w:t>把/间。</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移交方：</w:t>
      </w:r>
    </w:p>
    <w:p>
      <w:pPr>
        <w:spacing w:line="500" w:lineRule="exact"/>
        <w:ind w:firstLine="560" w:firstLineChars="200"/>
        <w:rPr>
          <w:rFonts w:eastAsia="仿宋_GB2312"/>
          <w:sz w:val="28"/>
          <w:szCs w:val="28"/>
        </w:rPr>
      </w:pPr>
      <w:r>
        <w:rPr>
          <w:rFonts w:eastAsia="仿宋_GB2312"/>
          <w:sz w:val="28"/>
          <w:szCs w:val="28"/>
        </w:rPr>
        <w:t>经办人</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接收方：</w:t>
      </w:r>
    </w:p>
    <w:p>
      <w:pPr>
        <w:spacing w:line="500" w:lineRule="exact"/>
        <w:ind w:firstLine="560" w:firstLineChars="200"/>
        <w:rPr>
          <w:rFonts w:eastAsia="仿宋_GB2312"/>
          <w:sz w:val="28"/>
          <w:szCs w:val="28"/>
        </w:rPr>
      </w:pPr>
      <w:r>
        <w:rPr>
          <w:rFonts w:eastAsia="仿宋_GB2312"/>
          <w:sz w:val="28"/>
          <w:szCs w:val="28"/>
        </w:rPr>
        <w:t>经办人</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r>
        <w:rPr>
          <w:rFonts w:hint="eastAsia" w:eastAsia="仿宋_GB2312"/>
          <w:sz w:val="28"/>
          <w:szCs w:val="28"/>
          <w:lang w:val="en-US" w:eastAsia="zh-CN"/>
        </w:rPr>
        <w:t xml:space="preserve">                              </w:t>
      </w:r>
      <w:r>
        <w:rPr>
          <w:rFonts w:eastAsia="仿宋_GB2312"/>
          <w:sz w:val="28"/>
          <w:szCs w:val="28"/>
        </w:rPr>
        <w:t xml:space="preserve">移交日期：     年   月   日 </w:t>
      </w:r>
    </w:p>
    <w:p>
      <w:pPr>
        <w:widowControl/>
        <w:jc w:val="left"/>
        <w:rPr>
          <w:rFonts w:eastAsia="仿宋_GB2312"/>
          <w:b/>
          <w:bCs/>
          <w:sz w:val="28"/>
          <w:szCs w:val="28"/>
        </w:rPr>
        <w:sectPr>
          <w:pgSz w:w="11906" w:h="16838"/>
          <w:pgMar w:top="1440" w:right="1466" w:bottom="1440" w:left="1736" w:header="720" w:footer="720" w:gutter="0"/>
          <w:cols w:space="720" w:num="1"/>
          <w:docGrid w:type="lines" w:linePitch="312" w:charSpace="0"/>
        </w:sectPr>
      </w:pPr>
    </w:p>
    <w:p>
      <w:pPr>
        <w:spacing w:line="500" w:lineRule="exact"/>
        <w:jc w:val="left"/>
        <w:rPr>
          <w:rFonts w:hint="eastAsia" w:eastAsia="仿宋_GB2312"/>
          <w:b/>
          <w:bCs/>
          <w:sz w:val="28"/>
          <w:szCs w:val="28"/>
          <w:lang w:eastAsia="zh-CN"/>
        </w:rPr>
      </w:pPr>
      <w:r>
        <w:rPr>
          <w:rFonts w:eastAsia="仿宋_GB2312"/>
          <w:b/>
          <w:bCs/>
          <w:sz w:val="28"/>
          <w:szCs w:val="28"/>
        </w:rPr>
        <w:t>附件</w:t>
      </w:r>
      <w:r>
        <w:rPr>
          <w:rFonts w:hint="eastAsia" w:eastAsia="仿宋_GB2312"/>
          <w:b/>
          <w:bCs/>
          <w:sz w:val="28"/>
          <w:szCs w:val="28"/>
          <w:lang w:val="en-US" w:eastAsia="zh-CN"/>
        </w:rPr>
        <w:t>二</w:t>
      </w:r>
    </w:p>
    <w:p>
      <w:pPr>
        <w:spacing w:line="500" w:lineRule="exact"/>
        <w:jc w:val="center"/>
        <w:rPr>
          <w:rFonts w:eastAsia="仿宋_GB2312"/>
          <w:b/>
          <w:bCs/>
          <w:sz w:val="36"/>
          <w:szCs w:val="36"/>
        </w:rPr>
      </w:pPr>
      <w:r>
        <w:rPr>
          <w:rFonts w:eastAsia="仿宋_GB2312"/>
          <w:b/>
          <w:bCs/>
          <w:sz w:val="36"/>
          <w:szCs w:val="36"/>
        </w:rPr>
        <w:t>租赁物业交还书</w:t>
      </w:r>
    </w:p>
    <w:p>
      <w:pPr>
        <w:spacing w:line="500" w:lineRule="exact"/>
        <w:rPr>
          <w:rFonts w:eastAsia="仿宋_GB2312"/>
          <w:sz w:val="28"/>
          <w:szCs w:val="28"/>
        </w:rPr>
      </w:pPr>
      <w:r>
        <w:rPr>
          <w:rFonts w:eastAsia="仿宋_GB2312"/>
          <w:sz w:val="28"/>
          <w:szCs w:val="28"/>
        </w:rPr>
        <w:t xml:space="preserve"> </w:t>
      </w:r>
    </w:p>
    <w:p>
      <w:pPr>
        <w:autoSpaceDE w:val="0"/>
        <w:spacing w:line="500" w:lineRule="exact"/>
        <w:ind w:firstLine="560" w:firstLineChars="200"/>
        <w:rPr>
          <w:rFonts w:eastAsia="仿宋_GB2312"/>
          <w:sz w:val="28"/>
          <w:szCs w:val="28"/>
        </w:rPr>
      </w:pP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日在</w:t>
      </w:r>
      <w:r>
        <w:rPr>
          <w:rFonts w:eastAsia="仿宋_GB2312"/>
          <w:sz w:val="28"/>
          <w:szCs w:val="28"/>
          <w:u w:val="single"/>
        </w:rPr>
        <w:t xml:space="preserve">               </w:t>
      </w:r>
      <w:r>
        <w:rPr>
          <w:rFonts w:eastAsia="仿宋_GB2312"/>
          <w:sz w:val="28"/>
          <w:szCs w:val="28"/>
        </w:rPr>
        <w:t>现场，就租赁事宜乙方交还该租赁物业并确认下列事项：</w:t>
      </w:r>
    </w:p>
    <w:p>
      <w:pPr>
        <w:spacing w:line="500" w:lineRule="exact"/>
        <w:ind w:firstLine="560" w:firstLineChars="200"/>
        <w:rPr>
          <w:rFonts w:eastAsia="仿宋_GB2312"/>
          <w:sz w:val="28"/>
          <w:szCs w:val="28"/>
        </w:rPr>
      </w:pPr>
      <w:r>
        <w:rPr>
          <w:rFonts w:eastAsia="仿宋_GB2312"/>
          <w:sz w:val="28"/>
          <w:szCs w:val="28"/>
        </w:rPr>
        <w:t>总电表数：</w:t>
      </w:r>
      <w:r>
        <w:rPr>
          <w:rFonts w:eastAsia="仿宋_GB2312"/>
          <w:sz w:val="28"/>
          <w:szCs w:val="28"/>
          <w:u w:val="single"/>
        </w:rPr>
        <w:t xml:space="preserve">      </w:t>
      </w:r>
      <w:r>
        <w:rPr>
          <w:rFonts w:eastAsia="仿宋_GB2312"/>
          <w:sz w:val="28"/>
          <w:szCs w:val="28"/>
        </w:rPr>
        <w:t>度</w:t>
      </w:r>
    </w:p>
    <w:p>
      <w:pPr>
        <w:spacing w:line="500" w:lineRule="exact"/>
        <w:ind w:firstLine="560" w:firstLineChars="200"/>
        <w:rPr>
          <w:rFonts w:eastAsia="仿宋_GB2312"/>
          <w:sz w:val="28"/>
          <w:szCs w:val="28"/>
        </w:rPr>
      </w:pPr>
      <w:r>
        <w:rPr>
          <w:rFonts w:eastAsia="仿宋_GB2312"/>
          <w:sz w:val="28"/>
          <w:szCs w:val="28"/>
        </w:rPr>
        <w:t>总水表数：</w:t>
      </w:r>
      <w:r>
        <w:rPr>
          <w:rFonts w:eastAsia="仿宋_GB2312"/>
          <w:sz w:val="28"/>
          <w:szCs w:val="28"/>
          <w:u w:val="single"/>
        </w:rPr>
        <w:t xml:space="preserve">      </w:t>
      </w:r>
      <w:r>
        <w:rPr>
          <w:rFonts w:eastAsia="仿宋_GB2312"/>
          <w:sz w:val="28"/>
          <w:szCs w:val="28"/>
        </w:rPr>
        <w:t>度</w:t>
      </w:r>
    </w:p>
    <w:p>
      <w:pPr>
        <w:spacing w:line="500" w:lineRule="exact"/>
        <w:ind w:firstLine="560" w:firstLineChars="200"/>
        <w:rPr>
          <w:rFonts w:eastAsia="仿宋_GB2312"/>
          <w:sz w:val="28"/>
          <w:szCs w:val="28"/>
        </w:rPr>
      </w:pPr>
      <w:r>
        <w:rPr>
          <w:rFonts w:eastAsia="仿宋_GB2312"/>
          <w:sz w:val="28"/>
          <w:szCs w:val="28"/>
        </w:rPr>
        <w:t>钥    匙：共</w:t>
      </w:r>
      <w:r>
        <w:rPr>
          <w:rFonts w:eastAsia="仿宋_GB2312"/>
          <w:sz w:val="28"/>
          <w:szCs w:val="28"/>
          <w:u w:val="single"/>
        </w:rPr>
        <w:t xml:space="preserve">      </w:t>
      </w:r>
      <w:r>
        <w:rPr>
          <w:rFonts w:eastAsia="仿宋_GB2312"/>
          <w:sz w:val="28"/>
          <w:szCs w:val="28"/>
        </w:rPr>
        <w:t>把。其中：</w:t>
      </w:r>
      <w:r>
        <w:rPr>
          <w:rFonts w:eastAsia="仿宋_GB2312"/>
          <w:sz w:val="28"/>
          <w:szCs w:val="28"/>
          <w:u w:val="single"/>
        </w:rPr>
        <w:t xml:space="preserve">    </w:t>
      </w:r>
      <w:r>
        <w:rPr>
          <w:rFonts w:eastAsia="仿宋_GB2312"/>
          <w:sz w:val="28"/>
          <w:szCs w:val="28"/>
        </w:rPr>
        <w:t>间*</w:t>
      </w:r>
      <w:r>
        <w:rPr>
          <w:rFonts w:eastAsia="仿宋_GB2312"/>
          <w:sz w:val="28"/>
          <w:szCs w:val="28"/>
          <w:u w:val="single"/>
        </w:rPr>
        <w:t xml:space="preserve">       </w:t>
      </w:r>
      <w:r>
        <w:rPr>
          <w:rFonts w:eastAsia="仿宋_GB2312"/>
          <w:sz w:val="28"/>
          <w:szCs w:val="28"/>
        </w:rPr>
        <w:t>把/间。</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移交方：</w:t>
      </w:r>
    </w:p>
    <w:p>
      <w:pPr>
        <w:spacing w:line="500" w:lineRule="exact"/>
        <w:ind w:firstLine="560" w:firstLineChars="200"/>
        <w:rPr>
          <w:rFonts w:eastAsia="仿宋_GB2312"/>
          <w:sz w:val="28"/>
          <w:szCs w:val="28"/>
        </w:rPr>
      </w:pPr>
      <w:r>
        <w:rPr>
          <w:rFonts w:eastAsia="仿宋_GB2312"/>
          <w:sz w:val="28"/>
          <w:szCs w:val="28"/>
        </w:rPr>
        <w:t>经办人</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接收方：</w:t>
      </w:r>
    </w:p>
    <w:p>
      <w:pPr>
        <w:spacing w:line="500" w:lineRule="exact"/>
        <w:ind w:firstLine="560" w:firstLineChars="200"/>
        <w:rPr>
          <w:rFonts w:eastAsia="仿宋_GB2312"/>
          <w:sz w:val="28"/>
          <w:szCs w:val="28"/>
        </w:rPr>
      </w:pPr>
      <w:r>
        <w:rPr>
          <w:rFonts w:eastAsia="仿宋_GB2312"/>
          <w:sz w:val="28"/>
          <w:szCs w:val="28"/>
        </w:rPr>
        <w:t>经办人</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pPr>
      <w:r>
        <w:rPr>
          <w:rFonts w:eastAsia="仿宋_GB2312"/>
          <w:sz w:val="28"/>
          <w:szCs w:val="28"/>
        </w:rPr>
        <w:t xml:space="preserve">                             移交日期：     年   月   日</w:t>
      </w:r>
    </w:p>
    <w:p>
      <w:pPr>
        <w:widowControl/>
        <w:jc w:val="left"/>
        <w:rPr>
          <w:rFonts w:eastAsia="仿宋_GB2312"/>
          <w:b/>
          <w:bCs/>
          <w:sz w:val="28"/>
          <w:szCs w:val="28"/>
        </w:rPr>
        <w:sectPr>
          <w:pgSz w:w="11906" w:h="16838"/>
          <w:pgMar w:top="1440" w:right="1466" w:bottom="1440" w:left="1736" w:header="720" w:footer="720" w:gutter="0"/>
          <w:cols w:space="720" w:num="1"/>
          <w:docGrid w:type="lines" w:linePitch="312" w:charSpace="0"/>
        </w:sectPr>
      </w:pPr>
    </w:p>
    <w:p>
      <w:pPr>
        <w:spacing w:line="500" w:lineRule="exact"/>
        <w:jc w:val="left"/>
        <w:rPr>
          <w:rFonts w:hint="eastAsia" w:eastAsia="仿宋_GB2312"/>
          <w:b/>
          <w:bCs/>
          <w:sz w:val="28"/>
          <w:szCs w:val="28"/>
          <w:lang w:eastAsia="zh-CN"/>
        </w:rPr>
      </w:pPr>
      <w:r>
        <w:rPr>
          <w:rFonts w:eastAsia="仿宋_GB2312"/>
          <w:b/>
          <w:bCs/>
          <w:sz w:val="28"/>
          <w:szCs w:val="28"/>
        </w:rPr>
        <w:t>附件</w:t>
      </w:r>
      <w:r>
        <w:rPr>
          <w:rFonts w:hint="eastAsia" w:eastAsia="仿宋_GB2312"/>
          <w:b/>
          <w:bCs/>
          <w:sz w:val="28"/>
          <w:szCs w:val="28"/>
          <w:lang w:val="en-US" w:eastAsia="zh-CN"/>
        </w:rPr>
        <w:t>三</w:t>
      </w:r>
    </w:p>
    <w:p>
      <w:pPr>
        <w:spacing w:line="500" w:lineRule="exact"/>
        <w:jc w:val="center"/>
        <w:rPr>
          <w:rFonts w:eastAsia="仿宋_GB2312"/>
          <w:sz w:val="28"/>
          <w:szCs w:val="28"/>
        </w:rPr>
      </w:pPr>
      <w:r>
        <w:rPr>
          <w:rFonts w:eastAsia="仿宋_GB2312"/>
          <w:b/>
          <w:bCs/>
          <w:sz w:val="36"/>
          <w:szCs w:val="36"/>
        </w:rPr>
        <w:t>消防安全责任书</w:t>
      </w:r>
    </w:p>
    <w:p>
      <w:pPr>
        <w:spacing w:line="500" w:lineRule="exact"/>
        <w:ind w:firstLine="560" w:firstLineChars="200"/>
        <w:rPr>
          <w:rFonts w:eastAsia="仿宋_GB2312"/>
          <w:sz w:val="28"/>
          <w:szCs w:val="28"/>
        </w:rPr>
      </w:pPr>
      <w:r>
        <w:rPr>
          <w:rFonts w:eastAsia="仿宋_GB2312"/>
          <w:sz w:val="28"/>
          <w:szCs w:val="28"/>
        </w:rPr>
        <w:t>为落实租赁双方治安消防安全责任，确保承租方的人身、财产安全和租赁物业安全，根据《中华人民共和国消防法》和《中华人民共和国治安管理处罚法》等法律法规的规定，遵循“防火、防盗、防破坏、防治安事件”的原则，出租方(以下简称甲方)与承租方(以下简称乙方)签订本安全责任书，进一步明确双方的治安消防安全责任。</w:t>
      </w:r>
    </w:p>
    <w:p>
      <w:pPr>
        <w:spacing w:line="500" w:lineRule="exact"/>
        <w:ind w:firstLine="560" w:firstLineChars="200"/>
        <w:rPr>
          <w:rFonts w:eastAsia="仿宋_GB2312"/>
          <w:sz w:val="28"/>
          <w:szCs w:val="28"/>
        </w:rPr>
      </w:pPr>
      <w:r>
        <w:rPr>
          <w:rFonts w:eastAsia="仿宋_GB2312"/>
          <w:sz w:val="28"/>
          <w:szCs w:val="28"/>
        </w:rPr>
        <w:t>第一条 乙方为租赁物业的治安消防安全第一责任人，应自觉遵守治安消防管理规定，增强防范意识，重视防火、防盗以及其他治安、消防安全工作。</w:t>
      </w:r>
    </w:p>
    <w:p>
      <w:pPr>
        <w:spacing w:line="500" w:lineRule="exact"/>
        <w:ind w:firstLine="560" w:firstLineChars="200"/>
        <w:rPr>
          <w:rFonts w:eastAsia="仿宋_GB2312"/>
          <w:sz w:val="28"/>
          <w:szCs w:val="28"/>
        </w:rPr>
      </w:pPr>
      <w:r>
        <w:rPr>
          <w:rFonts w:eastAsia="仿宋_GB2312"/>
          <w:sz w:val="28"/>
          <w:szCs w:val="28"/>
        </w:rPr>
        <w:t xml:space="preserve">第二条 乙方中途更换责任人，需另行签订《治安消防安全责任书》。乙方更换责任人未及时通知甲方或未重新签订《治安消防安全责任书》的，由乙方承担责任。 </w:t>
      </w:r>
    </w:p>
    <w:p>
      <w:pPr>
        <w:spacing w:line="500" w:lineRule="exact"/>
        <w:ind w:firstLine="560" w:firstLineChars="200"/>
        <w:rPr>
          <w:rFonts w:eastAsia="仿宋_GB2312"/>
          <w:sz w:val="28"/>
          <w:szCs w:val="28"/>
        </w:rPr>
      </w:pPr>
      <w:r>
        <w:rPr>
          <w:rFonts w:eastAsia="仿宋_GB2312"/>
          <w:sz w:val="28"/>
          <w:szCs w:val="28"/>
        </w:rPr>
        <w:t xml:space="preserve">第三条 甲方有权对租赁物业的治安、消防安全工作进行监督和管理，乙方必须无条件配合甲方。 </w:t>
      </w:r>
    </w:p>
    <w:p>
      <w:pPr>
        <w:spacing w:line="500" w:lineRule="exact"/>
        <w:ind w:firstLine="560" w:firstLineChars="200"/>
        <w:rPr>
          <w:rFonts w:eastAsia="仿宋_GB2312"/>
          <w:sz w:val="28"/>
          <w:szCs w:val="28"/>
        </w:rPr>
      </w:pPr>
      <w:r>
        <w:rPr>
          <w:rFonts w:eastAsia="仿宋_GB2312"/>
          <w:sz w:val="28"/>
          <w:szCs w:val="28"/>
        </w:rPr>
        <w:t xml:space="preserve">第四条 乙方不得在租赁物业内存放易燃易爆、有毒有害物品，不得在进出口以及非租用空间等公共区域堆放物品、乱搭乱建，不得危及房屋安全和他人的人身财产安全，不得阻碍消防通道。 </w:t>
      </w:r>
    </w:p>
    <w:p>
      <w:pPr>
        <w:spacing w:line="500" w:lineRule="exact"/>
        <w:ind w:firstLine="560" w:firstLineChars="200"/>
        <w:rPr>
          <w:rFonts w:eastAsia="仿宋_GB2312"/>
          <w:sz w:val="28"/>
          <w:szCs w:val="28"/>
        </w:rPr>
      </w:pPr>
      <w:r>
        <w:rPr>
          <w:rFonts w:eastAsia="仿宋_GB2312"/>
          <w:sz w:val="28"/>
          <w:szCs w:val="28"/>
        </w:rPr>
        <w:t xml:space="preserve">第五条 乙方对租赁物业的取暖、用电等安全负全部责任。要注意取暖、燃煤安全，防止发生火灾和煤气中毒；要注意用电安全，严防触电和各类电器火灾。不得私自乱拉乱接电线，不得使用大功率电器，不得使用生活电炉；发现供电系统过热、有异味、冒烟等不安全情况，应立即切断电源并及时报告甲方。 </w:t>
      </w:r>
    </w:p>
    <w:p>
      <w:pPr>
        <w:spacing w:line="500" w:lineRule="exact"/>
        <w:ind w:firstLine="560" w:firstLineChars="200"/>
        <w:rPr>
          <w:rFonts w:eastAsia="仿宋_GB2312"/>
          <w:sz w:val="28"/>
          <w:szCs w:val="28"/>
        </w:rPr>
      </w:pPr>
      <w:r>
        <w:rPr>
          <w:rFonts w:eastAsia="仿宋_GB2312"/>
          <w:sz w:val="28"/>
          <w:szCs w:val="28"/>
        </w:rPr>
        <w:t xml:space="preserve">第六条 乙方应加强防盗工作，采取必要的防盗措施。如发生治安案件，乙方应保护好现场，并报告公安部门处理。 </w:t>
      </w:r>
    </w:p>
    <w:p>
      <w:pPr>
        <w:spacing w:line="500" w:lineRule="exact"/>
        <w:ind w:firstLine="560" w:firstLineChars="200"/>
        <w:rPr>
          <w:rFonts w:eastAsia="仿宋_GB2312"/>
          <w:sz w:val="28"/>
          <w:szCs w:val="28"/>
        </w:rPr>
      </w:pPr>
      <w:r>
        <w:rPr>
          <w:rFonts w:eastAsia="仿宋_GB2312"/>
          <w:sz w:val="28"/>
          <w:szCs w:val="28"/>
        </w:rPr>
        <w:t xml:space="preserve">第七条 未经甲方同意，乙方不得改变租赁物业现状。确实需要改变的，应严格执行消防安全规定，并接受甲方的消防检查，杜绝火灾等隐患发生。 </w:t>
      </w:r>
    </w:p>
    <w:p>
      <w:pPr>
        <w:spacing w:line="500" w:lineRule="exact"/>
        <w:ind w:firstLine="560" w:firstLineChars="200"/>
        <w:rPr>
          <w:rFonts w:eastAsia="仿宋_GB2312"/>
          <w:sz w:val="28"/>
          <w:szCs w:val="28"/>
        </w:rPr>
      </w:pPr>
      <w:r>
        <w:rPr>
          <w:rFonts w:eastAsia="仿宋_GB2312"/>
          <w:sz w:val="28"/>
          <w:szCs w:val="28"/>
        </w:rPr>
        <w:t>第八条 因乙方未全面履行治安消防责任(包括过失、故意等)所引发的火灾及治安事件，由乙方承担事件所造成的一切法律责任。对甲方的经营及名誉造成损害的，支付相当于租赁物业年租金价格一倍的违约金，违约金不足以偿付由此给甲方造成的经济损失的，乙方应按照甲方的实际予以赔偿。</w:t>
      </w:r>
    </w:p>
    <w:p>
      <w:pPr>
        <w:spacing w:line="500" w:lineRule="exact"/>
        <w:ind w:firstLine="560" w:firstLineChars="200"/>
        <w:rPr>
          <w:rFonts w:eastAsia="仿宋_GB2312"/>
          <w:sz w:val="28"/>
          <w:szCs w:val="28"/>
        </w:rPr>
      </w:pPr>
      <w:r>
        <w:rPr>
          <w:rFonts w:eastAsia="仿宋_GB2312"/>
          <w:sz w:val="28"/>
          <w:szCs w:val="28"/>
        </w:rPr>
        <w:t xml:space="preserve">第九条 本责任书未尽事项，由双方协商补充；协商不成的，按国家的有关法律法规执行。 </w:t>
      </w:r>
    </w:p>
    <w:p>
      <w:pPr>
        <w:spacing w:line="500" w:lineRule="exact"/>
        <w:ind w:firstLine="560" w:firstLineChars="200"/>
        <w:rPr>
          <w:rFonts w:eastAsia="仿宋_GB2312"/>
          <w:sz w:val="28"/>
          <w:szCs w:val="28"/>
        </w:rPr>
      </w:pPr>
      <w:r>
        <w:rPr>
          <w:rFonts w:eastAsia="仿宋_GB2312"/>
          <w:sz w:val="28"/>
          <w:szCs w:val="28"/>
        </w:rPr>
        <w:t>第十条 自双方签字之日起生效，有效期至</w:t>
      </w:r>
      <w:r>
        <w:rPr>
          <w:rFonts w:eastAsia="仿宋_GB2312"/>
          <w:sz w:val="28"/>
          <w:szCs w:val="28"/>
          <w:u w:val="single"/>
        </w:rPr>
        <w:t xml:space="preserve">      </w:t>
      </w:r>
      <w:r>
        <w:rPr>
          <w:rFonts w:eastAsia="仿宋_GB2312"/>
          <w:sz w:val="28"/>
          <w:szCs w:val="28"/>
        </w:rPr>
        <w:t>年</w:t>
      </w:r>
      <w:r>
        <w:rPr>
          <w:rFonts w:eastAsia="仿宋_GB2312"/>
          <w:sz w:val="28"/>
          <w:szCs w:val="28"/>
          <w:u w:val="single"/>
        </w:rPr>
        <w:t xml:space="preserve">   </w:t>
      </w:r>
      <w:r>
        <w:rPr>
          <w:rFonts w:eastAsia="仿宋_GB2312"/>
          <w:sz w:val="28"/>
          <w:szCs w:val="28"/>
        </w:rPr>
        <w:t>月</w:t>
      </w:r>
      <w:r>
        <w:rPr>
          <w:rFonts w:eastAsia="仿宋_GB2312"/>
          <w:sz w:val="28"/>
          <w:szCs w:val="28"/>
          <w:u w:val="single"/>
        </w:rPr>
        <w:t xml:space="preserve">   </w:t>
      </w:r>
      <w:r>
        <w:rPr>
          <w:rFonts w:eastAsia="仿宋_GB2312"/>
          <w:sz w:val="28"/>
          <w:szCs w:val="28"/>
        </w:rPr>
        <w:t xml:space="preserve">日。 </w:t>
      </w:r>
    </w:p>
    <w:p>
      <w:pPr>
        <w:spacing w:line="500" w:lineRule="exact"/>
        <w:ind w:firstLine="560" w:firstLineChars="200"/>
        <w:rPr>
          <w:rFonts w:eastAsia="仿宋_GB2312"/>
          <w:sz w:val="28"/>
          <w:szCs w:val="28"/>
        </w:rPr>
      </w:pPr>
      <w:r>
        <w:rPr>
          <w:rFonts w:eastAsia="仿宋_GB2312"/>
          <w:sz w:val="28"/>
          <w:szCs w:val="28"/>
        </w:rPr>
        <w:t xml:space="preserve">第十一条 本责任书一式两份，双方各执一份，具有同等法律效力。 </w:t>
      </w:r>
    </w:p>
    <w:p>
      <w:pPr>
        <w:spacing w:line="500" w:lineRule="exact"/>
        <w:ind w:firstLine="560" w:firstLineChars="200"/>
        <w:rPr>
          <w:rFonts w:eastAsia="仿宋_GB2312"/>
          <w:sz w:val="28"/>
          <w:szCs w:val="28"/>
        </w:rPr>
      </w:pPr>
      <w:r>
        <w:rPr>
          <w:rFonts w:eastAsia="仿宋_GB2312"/>
          <w:sz w:val="28"/>
          <w:szCs w:val="28"/>
        </w:rPr>
        <w:t>（以下无正文）</w:t>
      </w:r>
    </w:p>
    <w:p>
      <w:pPr>
        <w:spacing w:line="500" w:lineRule="exact"/>
        <w:ind w:firstLine="560" w:firstLineChars="200"/>
        <w:rPr>
          <w:rFonts w:eastAsia="仿宋_GB2312"/>
          <w:sz w:val="28"/>
          <w:szCs w:val="28"/>
        </w:rPr>
      </w:pPr>
      <w:r>
        <w:rPr>
          <w:rFonts w:eastAsia="仿宋_GB2312"/>
          <w:sz w:val="28"/>
          <w:szCs w:val="28"/>
        </w:rPr>
        <w:t xml:space="preserve"> </w:t>
      </w:r>
    </w:p>
    <w:p>
      <w:pPr>
        <w:spacing w:line="500" w:lineRule="exact"/>
        <w:ind w:firstLine="560" w:firstLineChars="200"/>
        <w:rPr>
          <w:rFonts w:eastAsia="仿宋_GB2312"/>
          <w:sz w:val="28"/>
          <w:szCs w:val="28"/>
        </w:rPr>
      </w:pPr>
      <w:r>
        <w:rPr>
          <w:rFonts w:eastAsia="仿宋_GB2312"/>
          <w:sz w:val="28"/>
          <w:szCs w:val="28"/>
        </w:rPr>
        <w:t>出租方(甲方)：                    承租方（乙方）：</w:t>
      </w:r>
    </w:p>
    <w:p>
      <w:pPr>
        <w:spacing w:line="500" w:lineRule="exact"/>
        <w:ind w:firstLine="560" w:firstLineChars="200"/>
        <w:rPr>
          <w:rFonts w:eastAsia="仿宋_GB2312"/>
          <w:sz w:val="28"/>
          <w:szCs w:val="28"/>
        </w:rPr>
      </w:pPr>
      <w:r>
        <w:rPr>
          <w:rFonts w:eastAsia="仿宋_GB2312"/>
          <w:sz w:val="28"/>
          <w:szCs w:val="28"/>
        </w:rPr>
        <w:t>联系电话：                        联系电话：</w:t>
      </w:r>
    </w:p>
    <w:p>
      <w:pPr>
        <w:spacing w:line="500" w:lineRule="exact"/>
        <w:ind w:firstLine="560" w:firstLineChars="200"/>
        <w:rPr>
          <w:rFonts w:eastAsia="仿宋_GB2312"/>
          <w:sz w:val="28"/>
          <w:szCs w:val="28"/>
        </w:rPr>
      </w:pPr>
      <w:r>
        <w:rPr>
          <w:rFonts w:eastAsia="仿宋_GB2312"/>
          <w:sz w:val="28"/>
          <w:szCs w:val="28"/>
        </w:rPr>
        <w:t>签约日期：                        签约日期：</w:t>
      </w:r>
    </w:p>
    <w:p>
      <w:pPr>
        <w:spacing w:line="500" w:lineRule="exact"/>
        <w:rPr>
          <w:rFonts w:hint="eastAsia" w:eastAsia="仿宋_GB2312"/>
          <w:b/>
          <w:bCs/>
          <w:sz w:val="28"/>
          <w:szCs w:val="28"/>
          <w:lang w:eastAsia="zh-CN"/>
        </w:rPr>
      </w:pPr>
      <w:r>
        <w:rPr>
          <w:rFonts w:eastAsia="仿宋_GB2312"/>
          <w:sz w:val="28"/>
          <w:szCs w:val="28"/>
        </w:rPr>
        <w:br w:type="page"/>
      </w:r>
      <w:r>
        <w:rPr>
          <w:rFonts w:eastAsia="仿宋_GB2312"/>
          <w:b/>
          <w:bCs/>
          <w:sz w:val="28"/>
          <w:szCs w:val="28"/>
        </w:rPr>
        <w:t>附件</w:t>
      </w:r>
      <w:r>
        <w:rPr>
          <w:rFonts w:hint="eastAsia" w:eastAsia="仿宋_GB2312"/>
          <w:b/>
          <w:bCs/>
          <w:sz w:val="28"/>
          <w:szCs w:val="28"/>
          <w:lang w:val="en-US" w:eastAsia="zh-CN"/>
        </w:rPr>
        <w:t>四</w:t>
      </w:r>
    </w:p>
    <w:p>
      <w:pPr>
        <w:spacing w:line="500" w:lineRule="exact"/>
        <w:ind w:firstLine="720" w:firstLineChars="200"/>
        <w:jc w:val="center"/>
        <w:rPr>
          <w:rFonts w:eastAsia="仿宋_GB2312"/>
          <w:b/>
          <w:bCs/>
          <w:sz w:val="36"/>
          <w:szCs w:val="36"/>
        </w:rPr>
      </w:pPr>
      <w:r>
        <w:rPr>
          <w:rFonts w:eastAsia="仿宋_GB2312"/>
          <w:b/>
          <w:bCs/>
          <w:sz w:val="36"/>
          <w:szCs w:val="36"/>
        </w:rPr>
        <w:t>门前三包责任书</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为加强场所环境卫生管理，营造整洁、优美、文明的生活和工作环境，进一步完善和落实“门前三包责任制”，特制定本责任书： 门前三包责任范围：横向为沿街房屋，建筑物总长，纵向为建筑物(包括围墙)墙基至道路的路沿石，无路沿石，以道路边沿为界。</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一、包卫生：对本责任区进行清扫，做到每天门前无垃圾、污物堆放，地面要全天干净整洁，即无烟头，无果皮，无纸屑，塑料袋，无污水、积雪。产生的垃圾要及时清理并倒入指定垃圾箱内，不得将垃圾堆放（扫入）道路旁。</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二、包设施：负责门前卫生责任区内的路面、路灯、供水排水管道、树木、绿篱、花坛、草坪和设施的卫生维护等，制止攀折树木、依树搭棚拉线、践踏草坪、损坏树木和设施及擅自占用绿地等行为。</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三、包秩序：维护门前或周围的环境；制止乱堆乱放、摆设摊点、乱停车辆、乱搭乱建、乱贴乱挂广告标语，制止和及时清“牛皮”等非法广告及其他违法行为。不倚门设摊，占道经营，不乱吊挂商品、乱竖乱挂牌匾。</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四、甲方对门前卫生“三包”进行定期检查，对乙方不履行门前卫生“三包”义务的，经查实，责令乙方限期整改，逾期不改的，甲方有权委托第三方予以处理，由此产生的费用及造成的损失由乙方承担，同时甲方有权按照500-3000/次的标准要求乙方支付违约金，上述费用及违约金甲方有权在租赁保证金中予以扣除。</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此责任书一式二份，甲方和乙方各持一份，一经签订即日生效。</w:t>
      </w:r>
    </w:p>
    <w:p>
      <w:pPr>
        <w:widowControl/>
        <w:shd w:val="clear" w:color="auto" w:fill="FFFFFF"/>
        <w:autoSpaceDE w:val="0"/>
        <w:spacing w:line="450" w:lineRule="atLeast"/>
        <w:ind w:right="300" w:firstLine="560" w:firstLineChars="200"/>
        <w:jc w:val="center"/>
        <w:rPr>
          <w:rFonts w:eastAsia="仿宋_GB2312"/>
          <w:b/>
          <w:bCs/>
          <w:sz w:val="28"/>
          <w:szCs w:val="28"/>
        </w:rPr>
      </w:pPr>
      <w:r>
        <w:rPr>
          <w:rFonts w:eastAsia="仿宋_GB2312"/>
          <w:b/>
          <w:bCs/>
          <w:sz w:val="28"/>
          <w:szCs w:val="28"/>
        </w:rPr>
        <w:t xml:space="preserve"> </w:t>
      </w:r>
    </w:p>
    <w:p>
      <w:pPr>
        <w:widowControl/>
        <w:shd w:val="clear" w:color="auto" w:fill="FFFFFF"/>
        <w:autoSpaceDE w:val="0"/>
        <w:spacing w:line="450" w:lineRule="atLeast"/>
        <w:ind w:right="300" w:firstLine="560" w:firstLineChars="200"/>
        <w:jc w:val="center"/>
        <w:rPr>
          <w:rFonts w:eastAsia="仿宋_GB2312"/>
          <w:b/>
          <w:bCs/>
          <w:sz w:val="28"/>
          <w:szCs w:val="28"/>
        </w:rPr>
      </w:pPr>
      <w:r>
        <w:rPr>
          <w:rFonts w:eastAsia="仿宋_GB2312"/>
          <w:b/>
          <w:bCs/>
          <w:sz w:val="28"/>
          <w:szCs w:val="28"/>
        </w:rPr>
        <w:t xml:space="preserve"> </w:t>
      </w:r>
    </w:p>
    <w:p>
      <w:pPr>
        <w:widowControl/>
        <w:shd w:val="clear" w:color="auto" w:fill="FFFFFF"/>
        <w:autoSpaceDE w:val="0"/>
        <w:spacing w:line="450" w:lineRule="atLeast"/>
        <w:ind w:right="300" w:firstLine="560" w:firstLineChars="200"/>
        <w:jc w:val="center"/>
        <w:rPr>
          <w:rFonts w:eastAsia="仿宋_GB2312"/>
          <w:b/>
          <w:bCs/>
          <w:sz w:val="28"/>
          <w:szCs w:val="28"/>
        </w:rPr>
      </w:pPr>
      <w:r>
        <w:rPr>
          <w:rFonts w:eastAsia="仿宋_GB2312"/>
          <w:b/>
          <w:bCs/>
          <w:sz w:val="28"/>
          <w:szCs w:val="28"/>
          <w:u w:val="single"/>
        </w:rPr>
        <w:t xml:space="preserve">      </w:t>
      </w:r>
      <w:r>
        <w:rPr>
          <w:rFonts w:eastAsia="仿宋_GB2312"/>
          <w:b/>
          <w:bCs/>
          <w:sz w:val="28"/>
          <w:szCs w:val="28"/>
        </w:rPr>
        <w:t>门前三包承诺书</w:t>
      </w:r>
    </w:p>
    <w:p>
      <w:pPr>
        <w:widowControl/>
        <w:shd w:val="clear" w:color="auto" w:fill="FFFFFF"/>
        <w:autoSpaceDE w:val="0"/>
        <w:spacing w:line="450" w:lineRule="atLeast"/>
        <w:ind w:right="300"/>
        <w:rPr>
          <w:rFonts w:eastAsia="仿宋_GB2312"/>
          <w:sz w:val="28"/>
          <w:szCs w:val="28"/>
        </w:rPr>
      </w:pPr>
      <w:r>
        <w:rPr>
          <w:rFonts w:eastAsia="仿宋_GB2312"/>
          <w:sz w:val="28"/>
          <w:szCs w:val="28"/>
          <w:u w:val="single"/>
        </w:rPr>
        <w:t xml:space="preserve">                        </w:t>
      </w:r>
      <w:r>
        <w:rPr>
          <w:rFonts w:eastAsia="仿宋_GB2312"/>
          <w:sz w:val="28"/>
          <w:szCs w:val="28"/>
        </w:rPr>
        <w:t>：</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为了配合贵公司安全管理，防范外来人员非正常出入，本人（</w:t>
      </w:r>
      <w:r>
        <w:rPr>
          <w:rFonts w:eastAsia="仿宋_GB2312"/>
          <w:sz w:val="28"/>
          <w:szCs w:val="28"/>
          <w:u w:val="single"/>
        </w:rPr>
        <w:t xml:space="preserve">           </w:t>
      </w:r>
      <w:r>
        <w:rPr>
          <w:rFonts w:eastAsia="仿宋_GB2312"/>
          <w:sz w:val="28"/>
          <w:szCs w:val="28"/>
        </w:rPr>
        <w:t>）特向贵公司承诺：</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1.不允许外来人员非正常出入本场所，否则，由此带来的一切责任由本人承担。</w:t>
      </w:r>
    </w:p>
    <w:p>
      <w:pPr>
        <w:widowControl/>
        <w:shd w:val="clear" w:color="auto" w:fill="FFFFFF"/>
        <w:autoSpaceDE w:val="0"/>
        <w:spacing w:line="450" w:lineRule="atLeast"/>
        <w:ind w:right="300" w:firstLine="560" w:firstLineChars="200"/>
        <w:rPr>
          <w:rFonts w:eastAsia="仿宋_GB2312"/>
          <w:sz w:val="28"/>
          <w:szCs w:val="28"/>
        </w:rPr>
      </w:pPr>
      <w:r>
        <w:rPr>
          <w:rFonts w:eastAsia="仿宋_GB2312"/>
          <w:sz w:val="28"/>
          <w:szCs w:val="28"/>
        </w:rPr>
        <w:t>2.自愿实行“门前三包”（包卫生、包秩序、包设施）。</w:t>
      </w:r>
    </w:p>
    <w:p>
      <w:pPr>
        <w:widowControl/>
        <w:shd w:val="clear" w:color="auto" w:fill="FFFFFF"/>
        <w:autoSpaceDE w:val="0"/>
        <w:spacing w:line="450" w:lineRule="atLeast"/>
        <w:ind w:right="300"/>
        <w:jc w:val="center"/>
        <w:rPr>
          <w:rFonts w:eastAsia="仿宋_GB2312"/>
          <w:sz w:val="28"/>
          <w:szCs w:val="28"/>
        </w:rPr>
      </w:pPr>
      <w:r>
        <w:rPr>
          <w:rFonts w:eastAsia="仿宋_GB2312"/>
          <w:sz w:val="28"/>
          <w:szCs w:val="28"/>
        </w:rPr>
        <w:t xml:space="preserve">                     承诺人：</w:t>
      </w:r>
    </w:p>
    <w:p>
      <w:pPr>
        <w:widowControl/>
        <w:shd w:val="clear" w:color="auto" w:fill="FFFFFF"/>
        <w:spacing w:line="450" w:lineRule="atLeast"/>
        <w:ind w:right="300"/>
        <w:jc w:val="right"/>
        <w:rPr>
          <w:rFonts w:eastAsia="仿宋_GB2312"/>
          <w:sz w:val="28"/>
          <w:szCs w:val="28"/>
        </w:rPr>
      </w:pPr>
      <w:r>
        <w:rPr>
          <w:rFonts w:eastAsia="仿宋_GB2312"/>
          <w:sz w:val="28"/>
          <w:szCs w:val="28"/>
        </w:rPr>
        <w:t>承诺时间：   年   月   日</w:t>
      </w:r>
    </w:p>
    <w:p>
      <w:pPr>
        <w:spacing w:line="380" w:lineRule="exact"/>
        <w:rPr>
          <w:rFonts w:hint="eastAsia" w:ascii="宋体" w:hAnsi="宋体"/>
          <w:szCs w:val="21"/>
        </w:rPr>
      </w:pPr>
    </w:p>
    <w:p>
      <w:pPr>
        <w:rPr>
          <w:rFonts w:hint="eastAsia"/>
        </w:rPr>
      </w:pPr>
    </w:p>
    <w:p>
      <w:pPr>
        <w:spacing w:line="500" w:lineRule="exact"/>
        <w:ind w:firstLine="560" w:firstLineChars="200"/>
        <w:rPr>
          <w:rFonts w:hint="eastAsia" w:ascii="仿宋_GB2312" w:hAnsi="仿宋_GB2312" w:eastAsia="仿宋_GB2312" w:cs="仿宋_GB2312"/>
          <w:sz w:val="28"/>
          <w:szCs w:val="28"/>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tabs>
          <w:tab w:val="left" w:pos="7875"/>
        </w:tabs>
        <w:spacing w:line="500" w:lineRule="exact"/>
        <w:ind w:firstLine="2520" w:firstLineChars="700"/>
        <w:rPr>
          <w:rFonts w:hint="eastAsia" w:ascii="仿宋_GB2312" w:hAnsi="宋体" w:eastAsia="仿宋_GB2312"/>
          <w:b/>
          <w:sz w:val="36"/>
          <w:szCs w:val="36"/>
        </w:rPr>
      </w:pPr>
    </w:p>
    <w:p>
      <w:pPr>
        <w:spacing w:line="500" w:lineRule="exact"/>
        <w:outlineLvl w:val="0"/>
        <w:rPr>
          <w:rFonts w:hint="eastAsia" w:ascii="仿宋_GB2312" w:eastAsia="仿宋_GB2312"/>
          <w:sz w:val="28"/>
          <w:szCs w:val="28"/>
          <w:lang w:val="en-US" w:eastAsia="zh-CN"/>
        </w:rPr>
      </w:pPr>
    </w:p>
    <w:sectPr>
      <w:headerReference r:id="rId3" w:type="default"/>
      <w:footerReference r:id="rId4" w:type="default"/>
      <w:footerReference r:id="rId5" w:type="even"/>
      <w:pgSz w:w="11906" w:h="16838"/>
      <w:pgMar w:top="935" w:right="1196" w:bottom="1134" w:left="1418"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Wingdings 2">
    <w:panose1 w:val="05020102010507070707"/>
    <w:charset w:val="00"/>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4"/>
                            <w:jc w:val="center"/>
                          </w:pPr>
                          <w:r>
                            <w:fldChar w:fldCharType="begin"/>
                          </w:r>
                          <w:r>
                            <w:instrText xml:space="preserve"> PAGE   \* MERGEFORMAT </w:instrText>
                          </w:r>
                          <w:r>
                            <w:fldChar w:fldCharType="separate"/>
                          </w:r>
                          <w:r>
                            <w:rPr>
                              <w:lang w:val="zh-CN"/>
                            </w:rPr>
                            <w:t>4</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ZqODK4BAABLAwAADgAAAGRycy9lMm9Eb2MueG1srVPNThsxEL5X4h0s&#10;34mXCFX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Bmo4MrgEAAEsD&#10;AAAOAAAAAAAAAAEAIAAAAB4BAABkcnMvZTJvRG9jLnhtbFBLBQYAAAAABgAGAFkBAAA+BQAAAAA=&#10;">
              <v:fill on="f" focussize="0,0"/>
              <v:stroke on="f"/>
              <v:imagedata o:title=""/>
              <o:lock v:ext="edit" aspectratio="f"/>
              <v:textbox inset="0mm,0mm,0mm,0mm" style="mso-fit-shape-to-text:t;">
                <w:txbxContent>
                  <w:p>
                    <w:pPr>
                      <w:pStyle w:val="4"/>
                      <w:jc w:val="center"/>
                    </w:pPr>
                    <w:r>
                      <w:fldChar w:fldCharType="begin"/>
                    </w:r>
                    <w:r>
                      <w:instrText xml:space="preserve"> PAGE   \* MERGEFORMAT </w:instrText>
                    </w:r>
                    <w:r>
                      <w:fldChar w:fldCharType="separate"/>
                    </w:r>
                    <w:r>
                      <w:rPr>
                        <w:lang w:val="zh-CN"/>
                      </w:rPr>
                      <w:t>4</w:t>
                    </w:r>
                    <w:r>
                      <w:fldChar w:fldCharType="end"/>
                    </w:r>
                  </w:p>
                </w:txbxContent>
              </v:textbox>
            </v:shape>
          </w:pict>
        </mc:Fallback>
      </mc:AlternateContent>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F4A2A6F"/>
    <w:rsid w:val="042E1837"/>
    <w:rsid w:val="04620D99"/>
    <w:rsid w:val="04B04048"/>
    <w:rsid w:val="06B95776"/>
    <w:rsid w:val="07A8577B"/>
    <w:rsid w:val="080747AD"/>
    <w:rsid w:val="08281CE8"/>
    <w:rsid w:val="093048B1"/>
    <w:rsid w:val="09574B17"/>
    <w:rsid w:val="09F21AF2"/>
    <w:rsid w:val="0A4F4BD6"/>
    <w:rsid w:val="0B1A6CCA"/>
    <w:rsid w:val="0B8E5600"/>
    <w:rsid w:val="10171939"/>
    <w:rsid w:val="105E2951"/>
    <w:rsid w:val="10AF3F67"/>
    <w:rsid w:val="11CD55FE"/>
    <w:rsid w:val="13042B72"/>
    <w:rsid w:val="13D36D16"/>
    <w:rsid w:val="14D20E9C"/>
    <w:rsid w:val="15E46F82"/>
    <w:rsid w:val="162E5A53"/>
    <w:rsid w:val="17D04627"/>
    <w:rsid w:val="1835777A"/>
    <w:rsid w:val="18714C97"/>
    <w:rsid w:val="1AAE2597"/>
    <w:rsid w:val="1B2D7B0B"/>
    <w:rsid w:val="1BB04939"/>
    <w:rsid w:val="1D936FA2"/>
    <w:rsid w:val="1E0C2FBC"/>
    <w:rsid w:val="1F5272DF"/>
    <w:rsid w:val="21096BD3"/>
    <w:rsid w:val="2154366B"/>
    <w:rsid w:val="21D83EE1"/>
    <w:rsid w:val="22980F48"/>
    <w:rsid w:val="25DF1A45"/>
    <w:rsid w:val="2692149B"/>
    <w:rsid w:val="289E3849"/>
    <w:rsid w:val="29D20FB1"/>
    <w:rsid w:val="29EF1E5D"/>
    <w:rsid w:val="2C727157"/>
    <w:rsid w:val="2E084F94"/>
    <w:rsid w:val="2F334B49"/>
    <w:rsid w:val="2F9E240D"/>
    <w:rsid w:val="308B1227"/>
    <w:rsid w:val="30AE350B"/>
    <w:rsid w:val="31D97903"/>
    <w:rsid w:val="32906558"/>
    <w:rsid w:val="32D9089B"/>
    <w:rsid w:val="353C3E93"/>
    <w:rsid w:val="36D821A9"/>
    <w:rsid w:val="3773471E"/>
    <w:rsid w:val="37CC49A5"/>
    <w:rsid w:val="383A44A2"/>
    <w:rsid w:val="39F438E2"/>
    <w:rsid w:val="3A774CFF"/>
    <w:rsid w:val="3B45417B"/>
    <w:rsid w:val="3D3E18A5"/>
    <w:rsid w:val="3D763962"/>
    <w:rsid w:val="3D8502DF"/>
    <w:rsid w:val="3E0B44AF"/>
    <w:rsid w:val="3E3A4F28"/>
    <w:rsid w:val="3E522045"/>
    <w:rsid w:val="3E6949C4"/>
    <w:rsid w:val="40681FA7"/>
    <w:rsid w:val="40F30FBA"/>
    <w:rsid w:val="43DA7F57"/>
    <w:rsid w:val="449E6690"/>
    <w:rsid w:val="466C1F0C"/>
    <w:rsid w:val="46E72640"/>
    <w:rsid w:val="47297151"/>
    <w:rsid w:val="47F406E9"/>
    <w:rsid w:val="486B4F2E"/>
    <w:rsid w:val="48BD3167"/>
    <w:rsid w:val="4A1B31B5"/>
    <w:rsid w:val="4A1E6F90"/>
    <w:rsid w:val="4A5A6BAE"/>
    <w:rsid w:val="4AFC4F70"/>
    <w:rsid w:val="4B6B6804"/>
    <w:rsid w:val="4BCC16FC"/>
    <w:rsid w:val="4C776EA9"/>
    <w:rsid w:val="50585949"/>
    <w:rsid w:val="506244AB"/>
    <w:rsid w:val="507C7B9B"/>
    <w:rsid w:val="522D08AF"/>
    <w:rsid w:val="52FA6421"/>
    <w:rsid w:val="55DC4FBF"/>
    <w:rsid w:val="5D902A02"/>
    <w:rsid w:val="5DD23B5B"/>
    <w:rsid w:val="5F2528CB"/>
    <w:rsid w:val="5F4A2A6F"/>
    <w:rsid w:val="5F584246"/>
    <w:rsid w:val="604123C6"/>
    <w:rsid w:val="606001BC"/>
    <w:rsid w:val="61C3348E"/>
    <w:rsid w:val="62E4616F"/>
    <w:rsid w:val="646A605C"/>
    <w:rsid w:val="64972F98"/>
    <w:rsid w:val="657519DB"/>
    <w:rsid w:val="66607431"/>
    <w:rsid w:val="66BC1BC3"/>
    <w:rsid w:val="66D95450"/>
    <w:rsid w:val="68BB1297"/>
    <w:rsid w:val="68BD0339"/>
    <w:rsid w:val="6A095A05"/>
    <w:rsid w:val="6A3A00DC"/>
    <w:rsid w:val="6BEF0253"/>
    <w:rsid w:val="6E923748"/>
    <w:rsid w:val="6ECF4086"/>
    <w:rsid w:val="708357A0"/>
    <w:rsid w:val="730744BA"/>
    <w:rsid w:val="757A3FE8"/>
    <w:rsid w:val="77D8659D"/>
    <w:rsid w:val="78144390"/>
    <w:rsid w:val="784F16BB"/>
    <w:rsid w:val="7965142E"/>
    <w:rsid w:val="79A47875"/>
    <w:rsid w:val="79AC50B7"/>
    <w:rsid w:val="7A203DEF"/>
    <w:rsid w:val="7A4275F8"/>
    <w:rsid w:val="7A9B61EF"/>
    <w:rsid w:val="7C405DB9"/>
    <w:rsid w:val="7DBC6F58"/>
    <w:rsid w:val="7DCA38B6"/>
    <w:rsid w:val="7F126333"/>
    <w:rsid w:val="7F6F72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ind w:left="718" w:leftChars="342" w:right="-1"/>
    </w:pPr>
  </w:style>
  <w:style w:type="paragraph" w:styleId="3">
    <w:name w:val="Plain Text"/>
    <w:basedOn w:val="1"/>
    <w:qFormat/>
    <w:uiPriority w:val="0"/>
    <w:rPr>
      <w:rFonts w:ascii="宋体" w:hAnsi="Courier New" w:cs="Courier New"/>
      <w:szCs w:val="21"/>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page number"/>
    <w:basedOn w:val="8"/>
    <w:qFormat/>
    <w:uiPriority w:val="0"/>
  </w:style>
  <w:style w:type="character" w:styleId="10">
    <w:name w:val="Emphasis"/>
    <w:basedOn w:val="8"/>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2020-08-20T01:51:00Z</dcterms:created>
  <dc:creator>张晓伟</dc:creator>
  <cp:lastModifiedBy>wu</cp:lastModifiedBy>
  <cp:lastPrinted>2020-09-22T08:24:00Z</cp:lastPrinted>
  <dcterms:modified xsi:type="dcterms:W3CDTF">2021-05-14T09:41:31Z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23D79D62D8AF469D8D6E8501DE83FF5F</vt:lpwstr>
  </property>
</Properties>
</file>