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sz w:val="22"/>
          <w:u w:val="single"/>
        </w:rPr>
        <w:t>（</w:t>
      </w:r>
      <w:r>
        <w:rPr>
          <w:rFonts w:hint="eastAsia" w:ascii="宋体" w:hAnsi="宋体"/>
          <w:b/>
          <w:sz w:val="22"/>
          <w:u w:val="single"/>
          <w:lang w:val="en-US" w:eastAsia="zh-CN"/>
        </w:rPr>
        <w:t>杭州市柳浪新苑22幢1单元底层河坊街469号房屋5年</w:t>
      </w:r>
      <w:r>
        <w:rPr>
          <w:rFonts w:hint="eastAsia" w:ascii="宋体" w:hAnsi="宋体"/>
          <w:b/>
          <w:sz w:val="22"/>
          <w:u w:val="single"/>
        </w:rPr>
        <w:t>租赁权项目（标的编号：HJS202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0544</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房产出租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pingfang sc regular" w:hAnsi="pingfang sc regular"/>
        </w:rPr>
        <w:t>3、同意在被确定为承租方次日起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个工作日内携带报名时上传的主体资格证明等相关文件原件至杭交所完成现场确认和签署《成交通知书》、《房屋租赁合同》、《租赁合同担保书》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、《房产租赁安全管理责任书》及其他交易合同；并在《成交通知书》、《房屋租赁合同</w:t>
      </w:r>
      <w:r>
        <w:rPr>
          <w:rFonts w:hint="eastAsia" w:ascii="pingfang sc regular" w:hAnsi="pingfang sc regular"/>
          <w:lang w:eastAsia="zh-CN"/>
        </w:rPr>
        <w:t>》</w:t>
      </w:r>
      <w:r>
        <w:rPr>
          <w:rFonts w:hint="eastAsia" w:ascii="pingfang sc regular" w:hAnsi="pingfang sc regular"/>
        </w:rPr>
        <w:t>、《租赁合同担保书》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、《房产租赁安全管理责任书》及其他交易合同签署次日起</w:t>
      </w:r>
      <w:r>
        <w:rPr>
          <w:rFonts w:hint="eastAsia" w:ascii="pingfang sc regular" w:hAnsi="pingfang sc regular"/>
          <w:u w:val="single"/>
          <w:lang w:val="en-US" w:eastAsia="zh-CN"/>
        </w:rPr>
        <w:t>5</w:t>
      </w:r>
      <w:r>
        <w:rPr>
          <w:rFonts w:hint="eastAsia" w:ascii="pingfang sc regular" w:hAnsi="pingfang sc regular"/>
        </w:rPr>
        <w:t>个工作日内向杭交所指定账户一次性支付</w:t>
      </w:r>
      <w:r>
        <w:rPr>
          <w:rFonts w:hint="eastAsia" w:ascii="pingfang sc regular" w:hAnsi="pingfang sc regular"/>
          <w:u w:val="single"/>
          <w:lang w:val="en-US" w:eastAsia="zh-CN"/>
        </w:rPr>
        <w:t>首期</w:t>
      </w:r>
      <w:r>
        <w:rPr>
          <w:rFonts w:hint="eastAsia" w:ascii="pingfang sc regular" w:hAnsi="pingfang sc regular"/>
          <w:u w:val="single"/>
        </w:rPr>
        <w:t>租金、履约保证金及交易服务费</w:t>
      </w:r>
      <w:r>
        <w:rPr>
          <w:rFonts w:hint="eastAsia" w:ascii="pingfang sc regular" w:hAnsi="pingfang sc regular"/>
        </w:rPr>
        <w:t>等交易资金（以到账时间为准）</w:t>
      </w:r>
      <w:r>
        <w:rPr>
          <w:rFonts w:hint="eastAsia" w:ascii="pingfang sc regular" w:hAnsi="pingfang sc regular"/>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pingfang sc regular" w:hAnsi="pingfang sc regular" w:eastAsia="宋体" w:cs="Times New Roman"/>
          <w:b/>
          <w:bCs/>
          <w:u w:val="single"/>
          <w:lang w:val="en-US" w:eastAsia="zh-CN"/>
        </w:rPr>
        <w:t>商业用房，不得经营住宿、水产、棋牌、果蔬、计生用品及其他扰民行业，不得用于经营私人会所等高档消费场所。</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我方知悉并承诺：本次</w:t>
      </w:r>
      <w:r>
        <w:rPr>
          <w:rFonts w:hint="eastAsia" w:asciiTheme="minorEastAsia" w:hAnsiTheme="minorEastAsia" w:eastAsiaTheme="minorEastAsia"/>
          <w:szCs w:val="21"/>
          <w:lang w:val="en-US" w:eastAsia="zh-CN"/>
        </w:rPr>
        <w:t>租赁房屋</w:t>
      </w:r>
      <w:r>
        <w:rPr>
          <w:rFonts w:hint="eastAsia" w:asciiTheme="minorEastAsia" w:hAnsiTheme="minorEastAsia" w:eastAsiaTheme="minorEastAsia"/>
          <w:szCs w:val="21"/>
        </w:rPr>
        <w:t>面积为</w:t>
      </w:r>
      <w:r>
        <w:rPr>
          <w:rFonts w:hint="eastAsia" w:asciiTheme="minorEastAsia" w:hAnsiTheme="minorEastAsia" w:eastAsiaTheme="minorEastAsia"/>
          <w:szCs w:val="21"/>
          <w:lang w:val="en-US" w:eastAsia="zh-CN"/>
        </w:rPr>
        <w:t>证载</w:t>
      </w:r>
      <w:r>
        <w:rPr>
          <w:rFonts w:hint="eastAsia" w:asciiTheme="minorEastAsia" w:hAnsiTheme="minorEastAsia" w:eastAsiaTheme="minorEastAsia"/>
          <w:szCs w:val="21"/>
        </w:rPr>
        <w:t>面积，与实际面积若有差异，以实际面积为准，成交的年租金及交易服务费不作调整。</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11、我方知悉并承诺：本次租赁房屋原承租人尚未搬离。原承租人已承诺若未获得本交易标的的，须在成交之日起</w:t>
      </w:r>
      <w:r>
        <w:rPr>
          <w:rFonts w:hint="eastAsia" w:ascii="pingfang sc regular" w:hAnsi="pingfang sc regular" w:eastAsia="宋体" w:cs="Times New Roman"/>
          <w:lang w:val="en-US" w:eastAsia="zh-CN"/>
        </w:rPr>
        <w:t>一周</w:t>
      </w:r>
      <w:r>
        <w:rPr>
          <w:rFonts w:hint="eastAsia" w:ascii="pingfang sc regular" w:hAnsi="pingfang sc regular" w:eastAsia="宋体" w:cs="Times New Roman"/>
        </w:rPr>
        <w:t>内</w:t>
      </w:r>
      <w:r>
        <w:rPr>
          <w:rFonts w:hint="eastAsia" w:asciiTheme="minorEastAsia" w:hAnsiTheme="minorEastAsia" w:eastAsiaTheme="minorEastAsia"/>
          <w:szCs w:val="21"/>
          <w:lang w:val="en-US" w:eastAsia="zh-CN"/>
        </w:rPr>
        <w:t>腾空场地给出租方，若出租方未能及时清退原承租人的，我方同意等待租赁房屋的清退，直至交付止，同时，不提出任何附加条件或修改已签订的</w:t>
      </w:r>
      <w:r>
        <w:rPr>
          <w:rFonts w:hint="eastAsia" w:ascii="pingfang sc regular" w:hAnsi="pingfang sc regular" w:eastAsia="宋体" w:cs="Times New Roman"/>
        </w:rPr>
        <w:t>《房屋租赁合同</w:t>
      </w:r>
      <w:r>
        <w:rPr>
          <w:rFonts w:hint="eastAsia" w:ascii="pingfang sc regular" w:hAnsi="pingfang sc regular" w:eastAsia="宋体" w:cs="Times New Roman"/>
          <w:lang w:eastAsia="zh-CN"/>
        </w:rPr>
        <w:t>》</w:t>
      </w:r>
      <w:r>
        <w:rPr>
          <w:rFonts w:hint="eastAsia" w:asciiTheme="minorEastAsia" w:hAnsiTheme="minorEastAsia" w:eastAsiaTheme="minorEastAsia"/>
          <w:szCs w:val="21"/>
          <w:lang w:val="en-US" w:eastAsia="zh-CN"/>
        </w:rPr>
        <w:t>。实际交付时，我方和出租方补签移交确认书，明确租期起始时间，租赁期以移交确认书上确定的交付之日起算，即出租方未能在起租日前交付租赁场地的，以实际交付之日起算租赁期限，自动后延为整个租赁期。</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b/>
          <w:bCs/>
          <w:szCs w:val="21"/>
        </w:rPr>
        <w:t>同意</w:t>
      </w:r>
      <w:r>
        <w:rPr>
          <w:rFonts w:hint="eastAsia" w:ascii="pingfang sc regular" w:hAnsi="pingfang sc regular" w:eastAsia="宋体" w:cs="Times New Roman"/>
          <w:b/>
          <w:bCs/>
        </w:rPr>
        <w:t>交纳按</w:t>
      </w:r>
      <w:r>
        <w:rPr>
          <w:rFonts w:hint="eastAsia" w:ascii="pingfang sc regular" w:hAnsi="pingfang sc regular" w:eastAsia="宋体" w:cs="Times New Roman"/>
          <w:b/>
          <w:bCs/>
          <w:lang w:val="en-US" w:eastAsia="zh-CN"/>
        </w:rPr>
        <w:t>首年</w:t>
      </w:r>
      <w:r>
        <w:rPr>
          <w:rFonts w:hint="eastAsia" w:ascii="pingfang sc regular" w:hAnsi="pingfang sc regular" w:eastAsia="宋体" w:cs="Times New Roman"/>
          <w:b/>
          <w:bCs/>
        </w:rPr>
        <w:t>一个月租金计的交易服务费</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bookmarkStart w:id="0" w:name="_GoBack"/>
      <w:bookmarkEnd w:id="0"/>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1A05273"/>
    <w:rsid w:val="023D0311"/>
    <w:rsid w:val="07254E86"/>
    <w:rsid w:val="08B62687"/>
    <w:rsid w:val="0F15442C"/>
    <w:rsid w:val="19F76ADB"/>
    <w:rsid w:val="1CAF1531"/>
    <w:rsid w:val="218A23E0"/>
    <w:rsid w:val="26D040D5"/>
    <w:rsid w:val="289F5356"/>
    <w:rsid w:val="2B825398"/>
    <w:rsid w:val="2EDF16DA"/>
    <w:rsid w:val="3099405C"/>
    <w:rsid w:val="34876B8C"/>
    <w:rsid w:val="38BB0170"/>
    <w:rsid w:val="397F11DB"/>
    <w:rsid w:val="39A8199F"/>
    <w:rsid w:val="39B851B0"/>
    <w:rsid w:val="3CA4327A"/>
    <w:rsid w:val="3E944C68"/>
    <w:rsid w:val="3E9829CD"/>
    <w:rsid w:val="3F645A79"/>
    <w:rsid w:val="433B6BC1"/>
    <w:rsid w:val="49685C71"/>
    <w:rsid w:val="4AFA7355"/>
    <w:rsid w:val="4D1E7FB4"/>
    <w:rsid w:val="4D8A3E08"/>
    <w:rsid w:val="51F058D8"/>
    <w:rsid w:val="523F22BA"/>
    <w:rsid w:val="529A73B4"/>
    <w:rsid w:val="5B29601B"/>
    <w:rsid w:val="5D2E2BAD"/>
    <w:rsid w:val="666B305D"/>
    <w:rsid w:val="67DD46EA"/>
    <w:rsid w:val="6B992453"/>
    <w:rsid w:val="70D56746"/>
    <w:rsid w:val="70D84D88"/>
    <w:rsid w:val="728F0602"/>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0</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2021-05-27T01:14:12Z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