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u w:val="single"/>
        </w:rPr>
        <w:t>杭州市滨江区三秋路90、92、94号、三秋路78号-203、204、17-配套用房1房屋5年租赁权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HJS2021ZL0</w:t>
      </w:r>
      <w:r>
        <w:rPr>
          <w:rFonts w:hint="eastAsia" w:asciiTheme="minorEastAsia" w:hAnsiTheme="minorEastAsia" w:eastAsiaTheme="minorEastAsia"/>
          <w:szCs w:val="21"/>
          <w:u w:val="single"/>
          <w:lang w:val="en-US" w:eastAsia="zh-CN"/>
        </w:rPr>
        <w:t>491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房屋出租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》等相关合同文件。承租方须自《成交通知书》、《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》签署次日起5个工作日内向杭交所资金监管账户支付第一期租金、履约保证金、交易服务费等交易资金（以到账时间为准）。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同意杭交所在经出租方申请次日起3个工作日内将承租方已交纳的交易价款全部划转至出租方指定账户。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本次房屋租赁权的交接，在出租方与承租方之间进行。承租方付清第一期租金、履约保证金、交易服务费后由出租方将租赁房屋交付给承租方。如承租方逾期付款，出租方有权延期交付，租期不顺延。</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本次租赁房屋的原承租人获得本次租赁权的，按约定付清交易服务费、履约保证金及第一期租金后，即视作出租方已完成本次租赁权的交付。（原承租人适用）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若承租方为原承租人外的其他人的，承租方应理解出租方在清退原承租人工作方面的复杂性。如果因出租方无法顺利收回租赁房屋等原因导致延迟租赁房屋实际交付时间，不视为出租方违约。承租方应同意无条件等待该租赁房屋清退，直至交付止，等待期间不得要求退回租金、履约保证金或修改《房产租赁合同》。实际交付明确租期起始时间，即以实际交付租赁房屋之日起算租赁期限，自动后延为租赁期满。（非原承租人适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承租方不得擅自改变合同规定的租赁用途，将房屋挪作其他经营用途或利用该房屋进行违法违章活动。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未经出租方书面同意，承租方不得擅自将房屋或商业用房转租他人，或者将房屋或商业用房的经营、管理转包、转借、转交他人。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租赁房屋使用期间的日常维修、维护等由承租方自行负责解决。</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租赁房屋因城市规划或市政建设拆除、改造，属于不可抗力因素的，承租方必须全面配合，不得要求任何赔偿或补偿。</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租赁房屋若有搭建部分，搭建部分不在本次租赁范围内，以现场展示为准。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、出租方与承租方的权利义务详见《</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u w:val="single"/>
        </w:rPr>
        <w:t>各年年租金总和的2%</w:t>
      </w:r>
      <w:r>
        <w:rPr>
          <w:rFonts w:hint="eastAsia" w:asciiTheme="minorEastAsia" w:hAnsiTheme="minorEastAsia" w:eastAsiaTheme="minorEastAsia"/>
          <w:bCs/>
          <w:szCs w:val="21"/>
        </w:rPr>
        <w:t>计收。</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w:t>
      </w:r>
      <w:r>
        <w:rPr>
          <w:rFonts w:hint="eastAsia" w:asciiTheme="minorEastAsia" w:hAnsiTheme="minorEastAsia"/>
          <w:szCs w:val="21"/>
          <w:lang w:eastAsia="zh-CN"/>
        </w:rPr>
        <w:t>房产租赁合同</w:t>
      </w:r>
      <w:r>
        <w:rPr>
          <w:rFonts w:hint="eastAsia" w:asciiTheme="minorEastAsia" w:hAnsiTheme="minorEastAsia"/>
          <w:szCs w:val="21"/>
        </w:rPr>
        <w:t>》</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17AE3"/>
    <w:rsid w:val="0003337E"/>
    <w:rsid w:val="00052581"/>
    <w:rsid w:val="00087C67"/>
    <w:rsid w:val="00092C9D"/>
    <w:rsid w:val="0009534A"/>
    <w:rsid w:val="000F45B2"/>
    <w:rsid w:val="00142FAB"/>
    <w:rsid w:val="00143D8A"/>
    <w:rsid w:val="0019749E"/>
    <w:rsid w:val="001C6C81"/>
    <w:rsid w:val="0020310B"/>
    <w:rsid w:val="002278BB"/>
    <w:rsid w:val="002526A0"/>
    <w:rsid w:val="00255411"/>
    <w:rsid w:val="00274544"/>
    <w:rsid w:val="002F239A"/>
    <w:rsid w:val="002F36D9"/>
    <w:rsid w:val="003229C2"/>
    <w:rsid w:val="00340310"/>
    <w:rsid w:val="003A2F6F"/>
    <w:rsid w:val="003E079C"/>
    <w:rsid w:val="0040023A"/>
    <w:rsid w:val="00413930"/>
    <w:rsid w:val="00430675"/>
    <w:rsid w:val="004900C6"/>
    <w:rsid w:val="004C175F"/>
    <w:rsid w:val="004C246D"/>
    <w:rsid w:val="004D1B74"/>
    <w:rsid w:val="004E1479"/>
    <w:rsid w:val="004E28A4"/>
    <w:rsid w:val="004E3107"/>
    <w:rsid w:val="004F3BEF"/>
    <w:rsid w:val="00503879"/>
    <w:rsid w:val="005104B5"/>
    <w:rsid w:val="0055051A"/>
    <w:rsid w:val="005910F8"/>
    <w:rsid w:val="005A37D0"/>
    <w:rsid w:val="005B0B6C"/>
    <w:rsid w:val="005D6A6A"/>
    <w:rsid w:val="005E26D4"/>
    <w:rsid w:val="005E3D20"/>
    <w:rsid w:val="005F1EC3"/>
    <w:rsid w:val="0060197B"/>
    <w:rsid w:val="00627BE3"/>
    <w:rsid w:val="00662215"/>
    <w:rsid w:val="00712AF4"/>
    <w:rsid w:val="0072034B"/>
    <w:rsid w:val="007270E1"/>
    <w:rsid w:val="00737286"/>
    <w:rsid w:val="007847DD"/>
    <w:rsid w:val="00790D21"/>
    <w:rsid w:val="007C27B1"/>
    <w:rsid w:val="007E4EDD"/>
    <w:rsid w:val="0084282E"/>
    <w:rsid w:val="00851590"/>
    <w:rsid w:val="00884F8A"/>
    <w:rsid w:val="00886388"/>
    <w:rsid w:val="008C6265"/>
    <w:rsid w:val="008D72E8"/>
    <w:rsid w:val="00906FAC"/>
    <w:rsid w:val="00934A3A"/>
    <w:rsid w:val="00940F12"/>
    <w:rsid w:val="00952EE6"/>
    <w:rsid w:val="0096178B"/>
    <w:rsid w:val="0096235F"/>
    <w:rsid w:val="009733B3"/>
    <w:rsid w:val="009E27F0"/>
    <w:rsid w:val="009F2010"/>
    <w:rsid w:val="009F646A"/>
    <w:rsid w:val="00A11F15"/>
    <w:rsid w:val="00A152E2"/>
    <w:rsid w:val="00A17807"/>
    <w:rsid w:val="00A24DD0"/>
    <w:rsid w:val="00A52718"/>
    <w:rsid w:val="00A53E81"/>
    <w:rsid w:val="00A66AE6"/>
    <w:rsid w:val="00A96775"/>
    <w:rsid w:val="00AA4243"/>
    <w:rsid w:val="00AA67BF"/>
    <w:rsid w:val="00AB071C"/>
    <w:rsid w:val="00AE00F3"/>
    <w:rsid w:val="00AE12D8"/>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9270F"/>
    <w:rsid w:val="00CB5B8C"/>
    <w:rsid w:val="00CC7F4E"/>
    <w:rsid w:val="00CF4007"/>
    <w:rsid w:val="00D00400"/>
    <w:rsid w:val="00D56D57"/>
    <w:rsid w:val="00DB2770"/>
    <w:rsid w:val="00DD02F6"/>
    <w:rsid w:val="00E00E55"/>
    <w:rsid w:val="00E10ADA"/>
    <w:rsid w:val="00E35FC3"/>
    <w:rsid w:val="00E60BD5"/>
    <w:rsid w:val="00ED0403"/>
    <w:rsid w:val="00ED4E9F"/>
    <w:rsid w:val="00EE2851"/>
    <w:rsid w:val="00EF62AF"/>
    <w:rsid w:val="00F06BEC"/>
    <w:rsid w:val="00F47654"/>
    <w:rsid w:val="00FA0343"/>
    <w:rsid w:val="00FA6AB7"/>
    <w:rsid w:val="0B5A7007"/>
    <w:rsid w:val="0BE608D6"/>
    <w:rsid w:val="33911798"/>
    <w:rsid w:val="3B562126"/>
    <w:rsid w:val="494E0AE9"/>
    <w:rsid w:val="4A9D2F1B"/>
    <w:rsid w:val="4FAB0A49"/>
    <w:rsid w:val="5D301F33"/>
    <w:rsid w:val="60301F9C"/>
    <w:rsid w:val="62B42454"/>
    <w:rsid w:val="6CFB2357"/>
    <w:rsid w:val="723D252B"/>
    <w:rsid w:val="765B2C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1"/>
    <w:semiHidden/>
    <w:unhideWhenUsed/>
    <w:qFormat/>
    <w:uiPriority w:val="99"/>
    <w:rPr>
      <w:rFonts w:ascii="Courier New" w:hAnsi="Courier New" w:cs="Courier New"/>
      <w:sz w:val="20"/>
      <w:szCs w:val="20"/>
    </w:rPr>
  </w:style>
  <w:style w:type="paragraph" w:styleId="5">
    <w:name w:val="Normal (Web)"/>
    <w:basedOn w:val="1"/>
    <w:semiHidden/>
    <w:unhideWhenUsed/>
    <w:qFormat/>
    <w:uiPriority w:val="99"/>
    <w:rPr>
      <w:sz w:val="24"/>
    </w:rPr>
  </w:style>
  <w:style w:type="character" w:customStyle="1" w:styleId="8">
    <w:name w:val="页眉 Char"/>
    <w:basedOn w:val="7"/>
    <w:link w:val="3"/>
    <w:semiHidden/>
    <w:qFormat/>
    <w:uiPriority w:val="99"/>
    <w:rPr>
      <w:rFonts w:ascii="Times New Roman" w:hAnsi="Times New Roman" w:eastAsia="宋体" w:cs="Times New Roman"/>
      <w:sz w:val="18"/>
      <w:szCs w:val="18"/>
    </w:rPr>
  </w:style>
  <w:style w:type="character" w:customStyle="1" w:styleId="9">
    <w:name w:val="页脚 Char"/>
    <w:basedOn w:val="7"/>
    <w:link w:val="2"/>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 w:type="character" w:customStyle="1" w:styleId="11">
    <w:name w:val="HTML 预设格式 Char"/>
    <w:basedOn w:val="7"/>
    <w:link w:val="4"/>
    <w:semiHidden/>
    <w:qFormat/>
    <w:uiPriority w:val="99"/>
    <w:rPr>
      <w:rFonts w:ascii="Courier New" w:hAnsi="Courier New" w:eastAsia="宋体" w:cs="Courier New"/>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201</Words>
  <Characters>1151</Characters>
  <Lines>9</Lines>
  <Paragraphs>2</Paragraphs>
  <TotalTime>82</TotalTime>
  <ScaleCrop>false</ScaleCrop>
  <LinksUpToDate>false</LinksUpToDate>
  <CharactersWithSpaces>1350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2021-05-20T06:16:19Z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