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36" w:lineRule="auto"/>
        <w:jc w:val="center"/>
        <w:textAlignment w:val="auto"/>
        <w:rPr>
          <w:rFonts w:hint="eastAsia" w:asciiTheme="minorEastAsia" w:hAnsiTheme="minorEastAsia" w:eastAsiaTheme="minorEastAsia"/>
          <w:szCs w:val="21"/>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rPr>
        <w:t>一批</w:t>
      </w:r>
      <w:r>
        <w:rPr>
          <w:rFonts w:hint="eastAsia" w:asciiTheme="minorEastAsia" w:hAnsiTheme="minorEastAsia" w:eastAsiaTheme="minorEastAsia"/>
          <w:szCs w:val="21"/>
          <w:lang w:val="en-US" w:eastAsia="zh-CN"/>
        </w:rPr>
        <w:t>设备</w:t>
      </w:r>
      <w:r>
        <w:rPr>
          <w:rFonts w:hint="eastAsia" w:asciiTheme="minorEastAsia" w:hAnsiTheme="minorEastAsia" w:eastAsiaTheme="minorEastAsia"/>
          <w:szCs w:val="21"/>
        </w:rPr>
        <w:t>资产项目（标的编号：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0427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36" w:lineRule="auto"/>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hint="eastAsia"/>
          <w:lang w:eastAsia="zh-CN"/>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lang w:val="en-US" w:eastAsia="zh-CN"/>
        </w:rPr>
        <w:t>《成交通知书》、</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u w:val="none"/>
          <w:lang w:eastAsia="zh-CN"/>
        </w:rPr>
        <w:t>、《外来施工单位作业现场安全环保通用规定》</w:t>
      </w:r>
      <w:r>
        <w:rPr>
          <w:rFonts w:hint="eastAsia" w:asciiTheme="minorEastAsia" w:hAnsiTheme="minorEastAsia" w:eastAsiaTheme="minorEastAsia"/>
          <w:szCs w:val="21"/>
          <w:u w:val="none"/>
          <w:lang w:val="en-US" w:eastAsia="zh-CN"/>
        </w:rPr>
        <w:t>等文件</w:t>
      </w:r>
      <w:r>
        <w:rPr>
          <w:rFonts w:hint="eastAsia" w:asciiTheme="minorEastAsia" w:hAnsiTheme="minorEastAsia" w:eastAsiaTheme="minorEastAsia"/>
          <w:szCs w:val="21"/>
        </w:rPr>
        <w:t>；并在</w:t>
      </w:r>
      <w:r>
        <w:rPr>
          <w:rFonts w:hint="eastAsia" w:asciiTheme="minorEastAsia" w:hAnsiTheme="minorEastAsia" w:eastAsiaTheme="minorEastAsia"/>
          <w:szCs w:val="21"/>
          <w:lang w:val="en-US" w:eastAsia="zh-CN"/>
        </w:rPr>
        <w:t>《成交通知书》、</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外来施工单位作业现场安全环保通用规定</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等文件</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lang w:val="en-US" w:eastAsia="zh-CN"/>
        </w:rPr>
        <w:t>5</w:t>
      </w:r>
      <w:r>
        <w:rPr>
          <w:rFonts w:asciiTheme="minorEastAsia" w:hAnsiTheme="minorEastAsia" w:eastAsiaTheme="minorEastAsia"/>
          <w:szCs w:val="21"/>
        </w:rPr>
        <w:t>个工作日内</w:t>
      </w:r>
      <w:r>
        <w:rPr>
          <w:rFonts w:hint="eastAsia"/>
        </w:rPr>
        <w:t>向杭交所指定账户一次性支付</w:t>
      </w:r>
      <w:r>
        <w:rPr>
          <w:rFonts w:hint="eastAsia"/>
          <w:lang w:val="en-US" w:eastAsia="zh-CN"/>
        </w:rPr>
        <w:t>交易</w:t>
      </w:r>
      <w:r>
        <w:rPr>
          <w:rFonts w:hint="eastAsia"/>
        </w:rPr>
        <w:t>价款</w:t>
      </w:r>
      <w:r>
        <w:rPr>
          <w:rFonts w:hint="eastAsia"/>
          <w:lang w:eastAsia="zh-CN"/>
        </w:rPr>
        <w:t>、</w:t>
      </w:r>
      <w:r>
        <w:rPr>
          <w:rFonts w:hint="eastAsia"/>
        </w:rPr>
        <w:t>交易服务费、</w:t>
      </w:r>
      <w:r>
        <w:rPr>
          <w:rFonts w:hint="eastAsia"/>
          <w:lang w:val="en-US" w:eastAsia="zh-CN"/>
        </w:rPr>
        <w:t>50000</w:t>
      </w:r>
      <w:r>
        <w:rPr>
          <w:rFonts w:hint="eastAsia"/>
        </w:rPr>
        <w:t>元履约保证金等交易资金（</w:t>
      </w:r>
      <w:r>
        <w:rPr>
          <w:rFonts w:hint="eastAsia" w:asciiTheme="minorEastAsia" w:hAnsiTheme="minorEastAsia" w:eastAsiaTheme="minorEastAsia"/>
          <w:szCs w:val="21"/>
          <w:u w:val="none"/>
          <w:lang w:val="en-US" w:eastAsia="zh-CN"/>
        </w:rPr>
        <w:t>以到账时间为准</w:t>
      </w:r>
      <w:r>
        <w:rPr>
          <w:rFonts w:hint="eastAsia"/>
        </w:rPr>
        <w:t>）</w:t>
      </w:r>
      <w:r>
        <w:rPr>
          <w:rFonts w:hint="eastAsia"/>
          <w:lang w:eastAsia="zh-CN"/>
        </w:rPr>
        <w:t>。</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hint="eastAsia"/>
          <w:lang w:eastAsia="zh-CN"/>
        </w:rPr>
      </w:pPr>
      <w:r>
        <w:rPr>
          <w:rFonts w:hint="eastAsia"/>
          <w:lang w:val="en-US" w:eastAsia="zh-CN"/>
        </w:rPr>
        <w:t>4、若我方成为受让方，我方已知悉并同意：</w:t>
      </w:r>
      <w:r>
        <w:rPr>
          <w:rFonts w:hint="eastAsia"/>
          <w:lang w:eastAsia="zh-CN"/>
        </w:rPr>
        <w:t>转</w:t>
      </w:r>
      <w:r>
        <w:rPr>
          <w:rFonts w:hint="eastAsia"/>
          <w:lang w:val="en-US" w:eastAsia="zh-CN"/>
        </w:rPr>
        <w:t>让方及我方</w:t>
      </w:r>
      <w:r>
        <w:rPr>
          <w:rFonts w:hint="eastAsia"/>
          <w:lang w:eastAsia="zh-CN"/>
        </w:rPr>
        <w:t>的权利义务以及拆除的相关要求以转让方提供的《资产交易合同》（样本）及《外来施工单位作业现场安全环保通用规定》（样本）为准。</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hint="eastAsia" w:ascii="pingfang sc light" w:hAnsi="pingfang sc light" w:eastAsia="宋体" w:cs="Times New Roman"/>
        </w:rPr>
        <w:t>若非转让方原因，出现以下任一情况时，意向受让方交纳的保证金不予退还</w:t>
      </w:r>
      <w:r>
        <w:rPr>
          <w:rFonts w:hint="eastAsia" w:ascii="pingfang sc light" w:hAnsi="pingfang sc light" w:eastAsia="宋体" w:cs="Times New Roman"/>
          <w:lang w:eastAsia="zh-CN"/>
        </w:rPr>
        <w:t>，</w:t>
      </w:r>
      <w:r>
        <w:rPr>
          <w:rFonts w:hint="eastAsia" w:ascii="pingfang sc light" w:hAnsi="pingfang sc light" w:eastAsia="宋体" w:cs="Times New Roman"/>
        </w:rPr>
        <w:t>先用于补偿杭交所、经纪会员的各项服务费，剩余部分作为对转让方的经济补偿金，保证金不足以补偿的，相关方有权按照实际损失继续追诉：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hint="eastAsia" w:asciiTheme="minorEastAsia" w:hAnsiTheme="minorEastAsia"/>
          <w:szCs w:val="21"/>
          <w:u w:val="none"/>
          <w:lang w:eastAsia="zh-CN"/>
        </w:rPr>
        <w:t>、</w:t>
      </w:r>
      <w:r>
        <w:rPr>
          <w:rFonts w:hint="eastAsia" w:asciiTheme="minorEastAsia" w:hAnsiTheme="minorEastAsia" w:eastAsiaTheme="minorEastAsia"/>
          <w:szCs w:val="21"/>
          <w:u w:val="none"/>
          <w:lang w:eastAsia="zh-CN"/>
        </w:rPr>
        <w:t>《外来施工单位作业现场安全环保通用规定》</w:t>
      </w:r>
      <w:r>
        <w:rPr>
          <w:rFonts w:hint="eastAsia" w:asciiTheme="minorEastAsia" w:hAnsiTheme="minorEastAsia" w:eastAsiaTheme="minorEastAsia"/>
          <w:szCs w:val="21"/>
          <w:u w:val="none"/>
          <w:lang w:val="en-US" w:eastAsia="zh-CN"/>
        </w:rPr>
        <w:t>等文件</w:t>
      </w:r>
      <w:bookmarkStart w:id="0" w:name="_GoBack"/>
      <w:bookmarkEnd w:id="0"/>
      <w:r>
        <w:rPr>
          <w:rFonts w:asciiTheme="minorEastAsia" w:hAnsiTheme="minorEastAsia" w:eastAsiaTheme="minorEastAsia"/>
          <w:szCs w:val="21"/>
          <w:u w:val="none"/>
        </w:rPr>
        <w:t>的或未按约定支付交易价款的；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ligh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6D227B6"/>
    <w:rsid w:val="0DB15D63"/>
    <w:rsid w:val="2098622B"/>
    <w:rsid w:val="299E7A60"/>
    <w:rsid w:val="2CBE1C10"/>
    <w:rsid w:val="402B3311"/>
    <w:rsid w:val="45864744"/>
    <w:rsid w:val="4A3864E8"/>
    <w:rsid w:val="5F8B0481"/>
    <w:rsid w:val="61AE401D"/>
    <w:rsid w:val="74EE0C17"/>
    <w:rsid w:val="79EC33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4</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dcterms:modified xsi:type="dcterms:W3CDTF">2021-05-19T08:48:56Z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