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绍兴路536号浙江三立时代广场16层1608室房屋3年租赁权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HJS2021ZL0407</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在被确认为承租方的次日携带报名时上传的主体资格证明等相关文件原件至杭交所完成现场确认和签署《成交通知书》、《房屋租赁合同》等相关合同文件。承租方须在《成交通知书》、《房屋租赁合同》签署当日向杭交所资金监管账户支付第一期租金、履约保证金、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我方知悉并承诺：租赁房屋无单独房屋权证，承租方在租赁房屋内进行经营活动前，应取得政府有关部门批准必要的执照、批准证书或许可证等（如法律、法规要求），相关费用均由承租方承担。承租方承诺按照该执照、批准证等证书或许可证的规定进行经营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未经出租方书面同意,承租方不得将房屋转租或分租。如违反则视为承租方自动放弃房屋使用权，房屋租赁合同在转租或分租之日起解除，履约保证金不予退还，由此造成的一切损失，由承租方负责赔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）我方知悉并承诺： 租赁期内，物业管理费及其他由承租方产生的相关费用（水电费、电话费、煤气费、室内清洁费等）由承租方自行负担，并按时向有关部门缴纳，若由于承租方未按时缴纳上述费用而产生的滞纳金及罚款，应由承租方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我方知悉并承诺：承租方应爱护和正常使用房屋及其设备，发现房屋及其设备自然损坏，应及时通知出租方并积极配合出租方的检查维修，因承租方过错延误维修而造成他人人身伤亡、财产损失的，承租方负责赔偿；使用房屋不当或者人为造成房屋损失的，应由承租方负责修复或赔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承租方应负的其他修缮责任：承租方须承担对房屋进行改建（包含改变间隔）、室内装修、增加设备而导致房屋的结构、给排水、供电、通信系统造成损害承担修缮的责任及日常维修费用。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因承租方管理使用不善，造成房屋及其相关设施的损失，由承租方承担赔偿责任。租赁期间，防火安全，门前三包，综合治理及安全、保卫等工作，承租方应与出租方签订责任书，执行管理部门规定并服从出租方监督检查。承租方对检查发现的隐患应立即进行整改，并对检查疏漏、整改不彻底而导致的损失承担赔偿责任。 </w:t>
      </w:r>
    </w:p>
    <w:p>
      <w:pPr>
        <w:numPr>
          <w:ilvl w:val="0"/>
          <w:numId w:val="1"/>
        </w:num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我方知悉并承诺：承租方在承租的房屋内需要安装或使用超过水、电表容量的任何水电设备，应事前征得出租方同意。承租方到有关部门办理增容手续，出租方予以配合，相关费用由承租方负担。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 xml:space="preserve">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6、同意交纳按各年累计租金之和的2%计的交易服务费。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60123D"/>
    <w:multiLevelType w:val="singleLevel"/>
    <w:tmpl w:val="8960123D"/>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10346095"/>
    <w:rsid w:val="15B80C26"/>
    <w:rsid w:val="22EF036A"/>
    <w:rsid w:val="258432D6"/>
    <w:rsid w:val="25D72BEF"/>
    <w:rsid w:val="29831BA4"/>
    <w:rsid w:val="2A7E3585"/>
    <w:rsid w:val="2C5B5AFF"/>
    <w:rsid w:val="2D095E73"/>
    <w:rsid w:val="37A200AC"/>
    <w:rsid w:val="380B12B2"/>
    <w:rsid w:val="384E2216"/>
    <w:rsid w:val="3A4574B2"/>
    <w:rsid w:val="3B2E3F4D"/>
    <w:rsid w:val="3FFD00BF"/>
    <w:rsid w:val="57E43E5E"/>
    <w:rsid w:val="58E27BEC"/>
    <w:rsid w:val="59C553D4"/>
    <w:rsid w:val="5C6F1AF2"/>
    <w:rsid w:val="60D41C1D"/>
    <w:rsid w:val="61AF798C"/>
    <w:rsid w:val="63DB45BE"/>
    <w:rsid w:val="63F50A4F"/>
    <w:rsid w:val="6B3B2C71"/>
    <w:rsid w:val="6D490EB5"/>
    <w:rsid w:val="70681F34"/>
    <w:rsid w:val="71204A9C"/>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HTML 预设格式 Char"/>
    <w:basedOn w:val="1"/>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2021-05-08T04:28:06Z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