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浙江省杭州市吴山游艺城管理房（十五奎巷四牌楼38号101室）2年租赁权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HJS2021ZL0390</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人防工程使用安全生产（消防安全）责任书》等相关合同文件；并在《成交通知书》、《房屋租赁合同》签署次日起5个工作日内向杭交所资金监管账户一次性支付第一期租金、履约保证金及交易服务费等交易资金（《房屋租赁合同》签署当日，承租方交纳的交易保证金依次冲抵交易服务费和履约保证金、第一期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知悉：本次租赁房屋属杭州市人民防空办公室所有，根据杭人防【2019】117号《杭州市人民防空办公室关于印发&lt;杭州市人民防空办公室市本级人民防空工程平时使用分类管理办法试行&gt;的通知》，杭州市公用人防工程管理维护中心受市人防行政主管部门委托，具体实施市本级人防工程日常使用管理事务性工作。根据杭编办【2020】54号《关于杭州市人民防空办公室（杭州市民防局）所属事业单位清理规范整合方案的批复》，杭州市公用人防工程管理维护中心已整合为杭州市人防事务综合保障中心，市本级人防工程日常使用管理事务性工作由杭州市人防事务综合保障中心负责实施。</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该租赁房屋所在土地持有杭江国用（96）字第303号《国有土地使用证》，证载用途为经营性用房。承租方在租赁房屋后，因证载用途与租赁用途不一致而需要办理相关审批手续的，由承租方自行负责办理，出租方予以协助，如因此需缴纳相关费用的，由承租方负责，出租方不承担任何责任。承租方应充分了解上述情况，由此无法办理工商登记及其他行政审批等相关手续，承租方如有损失自行承担。</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我方知悉并承诺：承租方保证在该租赁房屋所规定的用途范围内，按国家规定和《房屋租赁合同》约定依法经营，自行负责办理相关手续和支付相关费用，且按相关规定依法办理开业的证照等审批手续，否则视承租方违约。</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我方知悉并承诺：承租方如对房屋进行室内外装修，须事先征得出租方的书面同意后，方可施工。此施工如需向政府相关部门报批，可以以出租方的名义申报，但报批、验收工作及费用由承租方承担，出租方应积极予以协助。对于承租方装修、装饰、改善和增设的他物，出租方不承担维修义务。</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我方知悉并承诺：租赁期内，未经出租方同意，承租方不得转租或转借、与他人共同使用、与他人联合开发或合作运营等方式进行租赁房屋租赁使用权的转移，亦不得将全部或部分租赁房屋使用权用作担保、抵押、质押或设置其他第三方权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）我方知悉并承诺： 租赁房屋符合购买财产综合险条件的，承租方必须购买财产综合险。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承诺：水、电费按表计量，承租方按出租方的通知向出租方缴纳。出租方向承租方提供水电费收据，承租方已明确知晓上述情况，同意出租方无须开具水电费发票给承租方，承租方不得以出租方无法开具水电费发票为由拒绝支付。</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该租赁房屋作为住宿使用，须符合《杭州市居住房屋出租安全管理若干规定》等法律法规的规定。</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成交后，承租方须与出租方签订《人防工程使用安全生产（消防安全）责任书》。</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按照如下标准交纳交易服务费：各年累计成交租金在50万（含）以下的，交易服务费按各年累计租金4%计收；各年累计租金超过50万元至100万元（含）的，交易服务费按各年累计租金3%计收；各年累计租金超过100万至在800万（含）的，交易服务费按照各年累计租金的2%收取；各年累计租金在800万元以上的，交易服务费按照各年累计租金的1.5%收取</w:t>
      </w:r>
      <w:r>
        <w:rPr>
          <w:rFonts w:hint="eastAsia" w:asciiTheme="minorEastAsia" w:hAnsiTheme="minorEastAsia" w:eastAsiaTheme="minorEastAsia"/>
          <w:szCs w:val="21"/>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10346095"/>
    <w:rsid w:val="15B80C26"/>
    <w:rsid w:val="16152629"/>
    <w:rsid w:val="23DD0F35"/>
    <w:rsid w:val="258432D6"/>
    <w:rsid w:val="27FE5121"/>
    <w:rsid w:val="2A7E3585"/>
    <w:rsid w:val="2C5B5AFF"/>
    <w:rsid w:val="335541BE"/>
    <w:rsid w:val="34815D70"/>
    <w:rsid w:val="37A200AC"/>
    <w:rsid w:val="37FB379C"/>
    <w:rsid w:val="380B12B2"/>
    <w:rsid w:val="384E2216"/>
    <w:rsid w:val="3880052A"/>
    <w:rsid w:val="39CB22B4"/>
    <w:rsid w:val="3A4574B2"/>
    <w:rsid w:val="3C003599"/>
    <w:rsid w:val="3FFD00BF"/>
    <w:rsid w:val="44AD78BC"/>
    <w:rsid w:val="4AF765C3"/>
    <w:rsid w:val="4CC34614"/>
    <w:rsid w:val="50D261EE"/>
    <w:rsid w:val="54862D83"/>
    <w:rsid w:val="55BB51CF"/>
    <w:rsid w:val="57636016"/>
    <w:rsid w:val="57E43E5E"/>
    <w:rsid w:val="58E27BEC"/>
    <w:rsid w:val="59C553D4"/>
    <w:rsid w:val="5C6F1AF2"/>
    <w:rsid w:val="61AF798C"/>
    <w:rsid w:val="62A5354E"/>
    <w:rsid w:val="63DB45BE"/>
    <w:rsid w:val="63F50A4F"/>
    <w:rsid w:val="6526217B"/>
    <w:rsid w:val="6B193967"/>
    <w:rsid w:val="6B3B2C71"/>
    <w:rsid w:val="6D490EB5"/>
    <w:rsid w:val="6E883512"/>
    <w:rsid w:val="70681F34"/>
    <w:rsid w:val="71204A9C"/>
    <w:rsid w:val="77D53699"/>
    <w:rsid w:val="79944E61"/>
    <w:rsid w:val="7A540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22"/>
    <w:rPr>
      <w:b/>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paragraph" w:customStyle="1" w:styleId="10">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2021-04-28T02:31:12Z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