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eastAsia="宋体" w:cs="宋体"/>
          <w:b/>
          <w:sz w:val="24"/>
          <w:szCs w:val="24"/>
        </w:rPr>
      </w:pPr>
      <w:r>
        <w:rPr>
          <w:sz w:val="24"/>
        </w:rPr>
        <w:drawing>
          <wp:anchor distT="0" distB="0" distL="114300" distR="114300" simplePos="0" relativeHeight="251661312" behindDoc="1" locked="0" layoutInCell="1" allowOverlap="1">
            <wp:simplePos x="0" y="0"/>
            <wp:positionH relativeFrom="column">
              <wp:posOffset>-1125220</wp:posOffset>
            </wp:positionH>
            <wp:positionV relativeFrom="paragraph">
              <wp:posOffset>-1243965</wp:posOffset>
            </wp:positionV>
            <wp:extent cx="7534910" cy="10657205"/>
            <wp:effectExtent l="0" t="0" r="952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41868" cy="10667712"/>
                    </a:xfrm>
                    <a:prstGeom prst="rect">
                      <a:avLst/>
                    </a:prstGeom>
                  </pic:spPr>
                </pic:pic>
              </a:graphicData>
            </a:graphic>
          </wp:anchor>
        </w:drawing>
      </w:r>
      <w:r>
        <w:rPr>
          <w:sz w:val="24"/>
        </w:rPr>
        <mc:AlternateContent>
          <mc:Choice Requires="wps">
            <w:drawing>
              <wp:anchor distT="0" distB="0" distL="114300" distR="114300" simplePos="0" relativeHeight="251659264" behindDoc="0" locked="0" layoutInCell="1" allowOverlap="1">
                <wp:simplePos x="0" y="0"/>
                <wp:positionH relativeFrom="column">
                  <wp:posOffset>180340</wp:posOffset>
                </wp:positionH>
                <wp:positionV relativeFrom="paragraph">
                  <wp:posOffset>6536690</wp:posOffset>
                </wp:positionV>
                <wp:extent cx="1746250" cy="1183005"/>
                <wp:effectExtent l="0" t="0" r="6350" b="17145"/>
                <wp:wrapNone/>
                <wp:docPr id="4" name="矩形 4"/>
                <wp:cNvGraphicFramePr/>
                <a:graphic xmlns:a="http://schemas.openxmlformats.org/drawingml/2006/main">
                  <a:graphicData uri="http://schemas.microsoft.com/office/word/2010/wordprocessingShape">
                    <wps:wsp>
                      <wps:cNvSpPr/>
                      <wps:spPr>
                        <a:xfrm>
                          <a:off x="1344930" y="7813040"/>
                          <a:ext cx="1746250" cy="118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pt;margin-top:514.7pt;height:93.15pt;width:137.5pt;z-index:251659264;v-text-anchor:middle;mso-width-relative:page;mso-height-relative:page;" fillcolor="#FFFFFF [3212]" filled="t" stroked="f" coordsize="21600,21600" o:gfxdata="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N8mEltoAAAAMAQAADwAAAAAAAAABACAAAAAiAAAAZHJzL2Rvd25yZXYueG1sUEsBAhQA&#10;FAAAAAgAh07iQFo0HzxiAgAAlQQAAA4AAAAAAAAAAQAgAAAAKQEAAGRycy9lMm9Eb2MueG1sUEsF&#10;BgAAAAAGAAYAWQEAAP0FAAAAAA==&#10;">
                <v:fill on="t" focussize="0,0"/>
                <v:stroke on="f" weight="1pt" miterlimit="8" joinstyle="miter"/>
                <v:imagedata o:title=""/>
                <o:lock v:ext="edit" aspectratio="f"/>
                <v:textbox>
                  <w:txbxContent>
                    <w:p>
                      <w:pPr>
                        <w:jc w:val="center"/>
                      </w:pPr>
                    </w:p>
                  </w:txbxContent>
                </v:textbox>
              </v:rect>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255270</wp:posOffset>
                </wp:positionH>
                <wp:positionV relativeFrom="paragraph">
                  <wp:posOffset>6495415</wp:posOffset>
                </wp:positionV>
                <wp:extent cx="4357370" cy="1254125"/>
                <wp:effectExtent l="0" t="0" r="5080" b="3175"/>
                <wp:wrapNone/>
                <wp:docPr id="3" name="文本框 3"/>
                <wp:cNvGraphicFramePr/>
                <a:graphic xmlns:a="http://schemas.openxmlformats.org/drawingml/2006/main">
                  <a:graphicData uri="http://schemas.microsoft.com/office/word/2010/wordprocessingShape">
                    <wps:wsp>
                      <wps:cNvSpPr txBox="1"/>
                      <wps:spPr>
                        <a:xfrm>
                          <a:off x="1363980" y="7801610"/>
                          <a:ext cx="4357370" cy="1254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28"/>
                                <w:szCs w:val="28"/>
                              </w:rPr>
                            </w:pPr>
                            <w:r>
                              <w:rPr>
                                <w:rFonts w:hint="eastAsia"/>
                                <w:b/>
                                <w:bCs/>
                                <w:sz w:val="28"/>
                                <w:szCs w:val="28"/>
                              </w:rPr>
                              <w:t>物业租赁地址：</w:t>
                            </w:r>
                            <w:r>
                              <w:rPr>
                                <w:rFonts w:hint="eastAsia"/>
                                <w:b/>
                                <w:bCs/>
                                <w:sz w:val="28"/>
                                <w:szCs w:val="28"/>
                                <w:u w:val="single"/>
                              </w:rPr>
                              <w:t xml:space="preserve">                          </w:t>
                            </w:r>
                            <w:r>
                              <w:rPr>
                                <w:b/>
                                <w:bCs/>
                                <w:sz w:val="28"/>
                                <w:szCs w:val="28"/>
                                <w:u w:val="single"/>
                              </w:rPr>
                              <w:t xml:space="preserve">       </w:t>
                            </w:r>
                          </w:p>
                          <w:p>
                            <w:pPr>
                              <w:rPr>
                                <w:b/>
                                <w:bCs/>
                                <w:sz w:val="28"/>
                                <w:szCs w:val="28"/>
                              </w:rPr>
                            </w:pPr>
                            <w:r>
                              <w:rPr>
                                <w:rFonts w:hint="eastAsia"/>
                                <w:b/>
                                <w:bCs/>
                                <w:sz w:val="28"/>
                                <w:szCs w:val="28"/>
                              </w:rPr>
                              <w:t>建筑面积：</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p>
                          <w:p>
                            <w:pPr>
                              <w:rPr>
                                <w:b/>
                                <w:bCs/>
                                <w:sz w:val="28"/>
                                <w:szCs w:val="28"/>
                                <w:u w:val="single"/>
                              </w:rPr>
                            </w:pPr>
                            <w:r>
                              <w:rPr>
                                <w:rFonts w:hint="eastAsia"/>
                                <w:b/>
                                <w:bCs/>
                                <w:sz w:val="28"/>
                                <w:szCs w:val="28"/>
                              </w:rPr>
                              <w:t>承租人：</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pt;margin-top:511.45pt;height:98.75pt;width:343.1pt;z-index:251660288;mso-width-relative:page;mso-height-relative:page;" filled="f" stroked="f" coordsize="21600,21600" o:gfxdata="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xjYHJ2wAAAAwBAAAPAAAAAAAAAAEAIAAAACIAAABkcnMvZG93bnJldi54bWxQSwEC&#10;FAAUAAAACACHTuJAhuOq4SoCAAAlBAAADgAAAAAAAAABACAAAAAqAQAAZHJzL2Uyb0RvYy54bWxQ&#10;SwUGAAAAAAYABgBZAQAAxgUAAAAA&#10;">
                <v:fill on="f" focussize="0,0"/>
                <v:stroke on="f" weight="0.5pt"/>
                <v:imagedata o:title=""/>
                <o:lock v:ext="edit" aspectratio="f"/>
                <v:textbox>
                  <w:txbxContent>
                    <w:p>
                      <w:pPr>
                        <w:rPr>
                          <w:b/>
                          <w:bCs/>
                          <w:sz w:val="28"/>
                          <w:szCs w:val="28"/>
                        </w:rPr>
                      </w:pPr>
                      <w:r>
                        <w:rPr>
                          <w:rFonts w:hint="eastAsia"/>
                          <w:b/>
                          <w:bCs/>
                          <w:sz w:val="28"/>
                          <w:szCs w:val="28"/>
                        </w:rPr>
                        <w:t>物业租赁地址：</w:t>
                      </w:r>
                      <w:r>
                        <w:rPr>
                          <w:rFonts w:hint="eastAsia"/>
                          <w:b/>
                          <w:bCs/>
                          <w:sz w:val="28"/>
                          <w:szCs w:val="28"/>
                          <w:u w:val="single"/>
                        </w:rPr>
                        <w:t xml:space="preserve">                          </w:t>
                      </w:r>
                      <w:r>
                        <w:rPr>
                          <w:b/>
                          <w:bCs/>
                          <w:sz w:val="28"/>
                          <w:szCs w:val="28"/>
                          <w:u w:val="single"/>
                        </w:rPr>
                        <w:t xml:space="preserve">       </w:t>
                      </w:r>
                    </w:p>
                    <w:p>
                      <w:pPr>
                        <w:rPr>
                          <w:b/>
                          <w:bCs/>
                          <w:sz w:val="28"/>
                          <w:szCs w:val="28"/>
                        </w:rPr>
                      </w:pPr>
                      <w:r>
                        <w:rPr>
                          <w:rFonts w:hint="eastAsia"/>
                          <w:b/>
                          <w:bCs/>
                          <w:sz w:val="28"/>
                          <w:szCs w:val="28"/>
                        </w:rPr>
                        <w:t>建筑面积：</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p>
                    <w:p>
                      <w:pPr>
                        <w:rPr>
                          <w:b/>
                          <w:bCs/>
                          <w:sz w:val="28"/>
                          <w:szCs w:val="28"/>
                          <w:u w:val="single"/>
                        </w:rPr>
                      </w:pPr>
                      <w:r>
                        <w:rPr>
                          <w:rFonts w:hint="eastAsia"/>
                          <w:b/>
                          <w:bCs/>
                          <w:sz w:val="28"/>
                          <w:szCs w:val="28"/>
                        </w:rPr>
                        <w:t>承租人：</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r>
                        <w:rPr>
                          <w:rFonts w:hint="eastAsia"/>
                          <w:b/>
                          <w:bCs/>
                          <w:sz w:val="28"/>
                          <w:szCs w:val="28"/>
                          <w:u w:val="single"/>
                        </w:rPr>
                        <w:t xml:space="preserve"> </w:t>
                      </w:r>
                      <w:r>
                        <w:rPr>
                          <w:b/>
                          <w:bCs/>
                          <w:sz w:val="28"/>
                          <w:szCs w:val="28"/>
                          <w:u w:val="single"/>
                        </w:rPr>
                        <w:t xml:space="preserve">         </w:t>
                      </w:r>
                    </w:p>
                  </w:txbxContent>
                </v:textbox>
              </v:shape>
            </w:pict>
          </mc:Fallback>
        </mc:AlternateContent>
      </w:r>
      <w:r>
        <w:rPr>
          <w:rFonts w:ascii="宋体" w:hAnsi="宋体" w:cs="宋体"/>
          <w:b/>
          <w:sz w:val="24"/>
        </w:rPr>
        <w:br w:type="page"/>
      </w:r>
    </w:p>
    <w:p>
      <w:pPr>
        <w:spacing w:line="360" w:lineRule="auto"/>
        <w:rPr>
          <w:rFonts w:ascii="宋体" w:hAnsi="宋体" w:eastAsia="宋体" w:cs="宋体"/>
          <w:b/>
          <w:sz w:val="24"/>
          <w:szCs w:val="24"/>
        </w:rPr>
      </w:pPr>
    </w:p>
    <w:p>
      <w:pPr>
        <w:pStyle w:val="13"/>
        <w:spacing w:line="360" w:lineRule="auto"/>
        <w:jc w:val="center"/>
        <w:rPr>
          <w:rFonts w:ascii="仿宋" w:hAnsi="仿宋" w:eastAsia="仿宋" w:cs="仿宋"/>
        </w:rPr>
      </w:pPr>
      <w:r>
        <w:rPr>
          <w:rFonts w:hint="eastAsia" w:ascii="宋体" w:hAnsi="宋体" w:eastAsia="宋体" w:cs="宋体"/>
          <w:b/>
          <w:sz w:val="44"/>
          <w:szCs w:val="44"/>
        </w:rPr>
        <w:t>房</w:t>
      </w:r>
      <w:r>
        <w:rPr>
          <w:rFonts w:ascii="宋体" w:hAnsi="宋体" w:eastAsia="宋体" w:cs="宋体"/>
          <w:b/>
          <w:sz w:val="44"/>
          <w:szCs w:val="44"/>
        </w:rPr>
        <w:t xml:space="preserve"> </w:t>
      </w:r>
      <w:r>
        <w:rPr>
          <w:rFonts w:hint="eastAsia" w:ascii="宋体" w:hAnsi="宋体" w:eastAsia="宋体" w:cs="宋体"/>
          <w:b/>
          <w:sz w:val="44"/>
          <w:szCs w:val="44"/>
        </w:rPr>
        <w:t>屋</w:t>
      </w:r>
      <w:r>
        <w:rPr>
          <w:rFonts w:ascii="宋体" w:hAnsi="宋体" w:eastAsia="宋体" w:cs="宋体"/>
          <w:b/>
          <w:sz w:val="44"/>
          <w:szCs w:val="44"/>
        </w:rPr>
        <w:t xml:space="preserve"> </w:t>
      </w:r>
      <w:r>
        <w:rPr>
          <w:rFonts w:hint="eastAsia" w:ascii="宋体" w:hAnsi="宋体" w:eastAsia="宋体" w:cs="宋体"/>
          <w:b/>
          <w:sz w:val="44"/>
          <w:szCs w:val="44"/>
        </w:rPr>
        <w:t>租</w:t>
      </w:r>
      <w:r>
        <w:rPr>
          <w:rFonts w:ascii="宋体" w:hAnsi="宋体" w:eastAsia="宋体" w:cs="宋体"/>
          <w:b/>
          <w:sz w:val="44"/>
          <w:szCs w:val="44"/>
        </w:rPr>
        <w:t xml:space="preserve"> </w:t>
      </w:r>
      <w:r>
        <w:rPr>
          <w:rFonts w:hint="eastAsia" w:ascii="宋体" w:hAnsi="宋体" w:eastAsia="宋体" w:cs="宋体"/>
          <w:b/>
          <w:sz w:val="44"/>
          <w:szCs w:val="44"/>
        </w:rPr>
        <w:t>赁</w:t>
      </w:r>
      <w:r>
        <w:rPr>
          <w:rFonts w:ascii="宋体" w:hAnsi="宋体" w:eastAsia="宋体" w:cs="宋体"/>
          <w:b/>
          <w:sz w:val="44"/>
          <w:szCs w:val="44"/>
        </w:rPr>
        <w:t xml:space="preserve"> </w:t>
      </w:r>
      <w:r>
        <w:rPr>
          <w:rFonts w:hint="eastAsia" w:ascii="宋体" w:hAnsi="宋体" w:eastAsia="宋体" w:cs="宋体"/>
          <w:b/>
          <w:sz w:val="44"/>
          <w:szCs w:val="44"/>
        </w:rPr>
        <w:t>合</w:t>
      </w:r>
      <w:r>
        <w:rPr>
          <w:rFonts w:ascii="宋体" w:hAnsi="宋体" w:eastAsia="宋体" w:cs="宋体"/>
          <w:b/>
          <w:sz w:val="44"/>
          <w:szCs w:val="44"/>
        </w:rPr>
        <w:t xml:space="preserve"> </w:t>
      </w:r>
      <w:r>
        <w:rPr>
          <w:rFonts w:hint="eastAsia" w:ascii="宋体" w:hAnsi="宋体" w:eastAsia="宋体" w:cs="宋体"/>
          <w:b/>
          <w:sz w:val="44"/>
          <w:szCs w:val="44"/>
        </w:rPr>
        <w:t>同</w:t>
      </w:r>
    </w:p>
    <w:p>
      <w:pPr>
        <w:pStyle w:val="13"/>
        <w:wordWrap w:val="0"/>
        <w:spacing w:line="500" w:lineRule="exact"/>
        <w:jc w:val="right"/>
        <w:rPr>
          <w:rFonts w:ascii="仿宋" w:hAnsi="仿宋" w:eastAsia="仿宋" w:cs="仿宋"/>
          <w:b/>
          <w:sz w:val="24"/>
          <w:szCs w:val="24"/>
        </w:rPr>
      </w:pPr>
      <w:r>
        <w:rPr>
          <w:rFonts w:hint="eastAsia" w:ascii="仿宋" w:hAnsi="仿宋" w:eastAsia="仿宋" w:cs="仿宋"/>
          <w:b/>
          <w:sz w:val="24"/>
          <w:szCs w:val="24"/>
        </w:rPr>
        <w:t xml:space="preserve">合同编号：      </w:t>
      </w:r>
      <w:r>
        <w:rPr>
          <w:rFonts w:ascii="仿宋" w:hAnsi="仿宋" w:eastAsia="仿宋" w:cs="仿宋"/>
          <w:b/>
          <w:sz w:val="24"/>
          <w:szCs w:val="24"/>
        </w:rPr>
        <w:t xml:space="preserve"> </w:t>
      </w:r>
    </w:p>
    <w:p>
      <w:pPr>
        <w:pStyle w:val="13"/>
        <w:spacing w:line="500" w:lineRule="exact"/>
        <w:jc w:val="right"/>
        <w:rPr>
          <w:rFonts w:ascii="仿宋" w:hAnsi="仿宋" w:eastAsia="仿宋" w:cs="仿宋"/>
          <w:b/>
          <w:sz w:val="24"/>
          <w:szCs w:val="24"/>
        </w:rPr>
      </w:pPr>
    </w:p>
    <w:p>
      <w:pPr>
        <w:pStyle w:val="13"/>
        <w:spacing w:line="500" w:lineRule="exact"/>
        <w:rPr>
          <w:rFonts w:ascii="仿宋" w:hAnsi="仿宋" w:eastAsia="仿宋" w:cs="仿宋"/>
          <w:b/>
          <w:sz w:val="24"/>
          <w:szCs w:val="24"/>
        </w:rPr>
      </w:pPr>
      <w:r>
        <w:rPr>
          <w:rFonts w:hint="eastAsia" w:ascii="仿宋" w:hAnsi="仿宋" w:eastAsia="仿宋" w:cs="仿宋"/>
          <w:b/>
          <w:sz w:val="24"/>
          <w:szCs w:val="24"/>
        </w:rPr>
        <w:t>甲方（出租人）：</w:t>
      </w:r>
      <w:r>
        <w:rPr>
          <w:rFonts w:ascii="仿宋" w:hAnsi="仿宋" w:eastAsia="仿宋" w:cs="仿宋"/>
          <w:b/>
          <w:sz w:val="24"/>
          <w:szCs w:val="24"/>
        </w:rPr>
        <w:t xml:space="preserve"> </w:t>
      </w:r>
      <w:r>
        <w:rPr>
          <w:rFonts w:hint="eastAsia" w:ascii="仿宋" w:hAnsi="仿宋" w:eastAsia="仿宋" w:cs="仿宋"/>
          <w:b/>
          <w:sz w:val="24"/>
          <w:szCs w:val="24"/>
        </w:rPr>
        <w:t>浙江省省直房产经营管理有限公司</w:t>
      </w:r>
      <w:r>
        <w:rPr>
          <w:rFonts w:ascii="仿宋" w:hAnsi="仿宋" w:eastAsia="仿宋" w:cs="仿宋"/>
          <w:b/>
          <w:sz w:val="24"/>
          <w:szCs w:val="24"/>
        </w:rPr>
        <w:t xml:space="preserve"> </w:t>
      </w:r>
    </w:p>
    <w:p>
      <w:pPr>
        <w:pStyle w:val="13"/>
        <w:spacing w:line="500" w:lineRule="exact"/>
        <w:rPr>
          <w:rFonts w:ascii="仿宋" w:hAnsi="仿宋" w:eastAsia="仿宋" w:cs="仿宋"/>
          <w:sz w:val="24"/>
          <w:szCs w:val="24"/>
        </w:rPr>
      </w:pPr>
      <w:r>
        <w:rPr>
          <w:rFonts w:hint="eastAsia" w:ascii="仿宋" w:hAnsi="仿宋" w:eastAsia="仿宋" w:cs="仿宋"/>
          <w:sz w:val="24"/>
          <w:szCs w:val="24"/>
        </w:rPr>
        <w:t>统一社会信用代码：</w:t>
      </w:r>
      <w:r>
        <w:rPr>
          <w:rFonts w:ascii="仿宋" w:hAnsi="仿宋" w:eastAsia="仿宋" w:cs="仿宋"/>
          <w:sz w:val="24"/>
          <w:szCs w:val="24"/>
        </w:rPr>
        <w:t>91330000079719690G</w:t>
      </w:r>
    </w:p>
    <w:p>
      <w:pPr>
        <w:pStyle w:val="13"/>
        <w:spacing w:line="500" w:lineRule="exact"/>
        <w:rPr>
          <w:rFonts w:ascii="仿宋" w:hAnsi="仿宋" w:eastAsia="仿宋" w:cs="仿宋"/>
          <w:sz w:val="24"/>
          <w:szCs w:val="24"/>
        </w:rPr>
      </w:pPr>
      <w:r>
        <w:rPr>
          <w:rFonts w:hint="eastAsia" w:ascii="仿宋" w:hAnsi="仿宋" w:eastAsia="仿宋" w:cs="仿宋"/>
          <w:sz w:val="24"/>
          <w:szCs w:val="24"/>
        </w:rPr>
        <w:t>法定代表人：沈丽峰</w:t>
      </w:r>
    </w:p>
    <w:p>
      <w:pPr>
        <w:pStyle w:val="13"/>
        <w:spacing w:line="500" w:lineRule="exact"/>
        <w:rPr>
          <w:rFonts w:ascii="仿宋" w:hAnsi="仿宋" w:eastAsia="仿宋" w:cs="仿宋"/>
          <w:sz w:val="24"/>
          <w:szCs w:val="24"/>
        </w:rPr>
      </w:pPr>
      <w:r>
        <w:rPr>
          <w:rFonts w:hint="eastAsia" w:ascii="仿宋" w:hAnsi="仿宋" w:eastAsia="仿宋" w:cs="仿宋"/>
          <w:sz w:val="24"/>
          <w:szCs w:val="24"/>
        </w:rPr>
        <w:t>联系地址：</w:t>
      </w:r>
      <w:r>
        <w:rPr>
          <w:rFonts w:ascii="仿宋" w:hAnsi="仿宋" w:eastAsia="仿宋" w:cs="仿宋"/>
          <w:sz w:val="24"/>
          <w:szCs w:val="24"/>
        </w:rPr>
        <w:t xml:space="preserve"> </w:t>
      </w:r>
      <w:r>
        <w:rPr>
          <w:rFonts w:hint="eastAsia" w:ascii="仿宋" w:hAnsi="仿宋" w:eastAsia="仿宋" w:cs="仿宋"/>
          <w:sz w:val="24"/>
          <w:szCs w:val="24"/>
        </w:rPr>
        <w:t>杭州体育场路</w:t>
      </w:r>
      <w:r>
        <w:rPr>
          <w:rFonts w:ascii="仿宋" w:hAnsi="仿宋" w:eastAsia="仿宋" w:cs="仿宋"/>
          <w:sz w:val="24"/>
          <w:szCs w:val="24"/>
        </w:rPr>
        <w:t>580</w:t>
      </w:r>
      <w:r>
        <w:rPr>
          <w:rFonts w:hint="eastAsia" w:ascii="仿宋" w:hAnsi="仿宋" w:eastAsia="仿宋" w:cs="仿宋"/>
          <w:sz w:val="24"/>
          <w:szCs w:val="24"/>
        </w:rPr>
        <w:t>号昆仑大厦</w:t>
      </w:r>
      <w:r>
        <w:rPr>
          <w:rFonts w:ascii="仿宋" w:hAnsi="仿宋" w:eastAsia="仿宋" w:cs="仿宋"/>
          <w:sz w:val="24"/>
          <w:szCs w:val="24"/>
        </w:rPr>
        <w:t>2</w:t>
      </w:r>
      <w:r>
        <w:rPr>
          <w:rFonts w:hint="eastAsia" w:ascii="仿宋" w:hAnsi="仿宋" w:eastAsia="仿宋" w:cs="仿宋"/>
          <w:sz w:val="24"/>
          <w:szCs w:val="24"/>
        </w:rPr>
        <w:t>号楼</w:t>
      </w:r>
      <w:r>
        <w:rPr>
          <w:rFonts w:ascii="仿宋" w:hAnsi="仿宋" w:eastAsia="仿宋" w:cs="仿宋"/>
          <w:sz w:val="24"/>
          <w:szCs w:val="24"/>
        </w:rPr>
        <w:t>5</w:t>
      </w:r>
      <w:r>
        <w:rPr>
          <w:rFonts w:hint="eastAsia" w:ascii="仿宋" w:hAnsi="仿宋" w:eastAsia="仿宋" w:cs="仿宋"/>
          <w:sz w:val="24"/>
          <w:szCs w:val="24"/>
        </w:rPr>
        <w:t>楼</w:t>
      </w:r>
    </w:p>
    <w:p>
      <w:pPr>
        <w:pStyle w:val="13"/>
        <w:spacing w:line="500" w:lineRule="exact"/>
        <w:rPr>
          <w:rFonts w:ascii="仿宋" w:hAnsi="仿宋" w:eastAsia="仿宋" w:cs="仿宋"/>
          <w:sz w:val="24"/>
          <w:szCs w:val="24"/>
        </w:rPr>
      </w:pPr>
      <w:r>
        <w:rPr>
          <w:rFonts w:hint="eastAsia" w:ascii="仿宋" w:hAnsi="仿宋" w:eastAsia="仿宋" w:cs="仿宋"/>
          <w:sz w:val="24"/>
          <w:szCs w:val="24"/>
        </w:rPr>
        <w:t>联系电话：</w:t>
      </w:r>
      <w:r>
        <w:rPr>
          <w:rFonts w:ascii="仿宋" w:hAnsi="仿宋" w:eastAsia="仿宋" w:cs="仿宋"/>
          <w:sz w:val="24"/>
          <w:szCs w:val="24"/>
        </w:rPr>
        <w:t xml:space="preserve"> 0571-81051045</w:t>
      </w:r>
    </w:p>
    <w:p>
      <w:pPr>
        <w:pStyle w:val="13"/>
        <w:spacing w:line="500" w:lineRule="exact"/>
        <w:rPr>
          <w:rFonts w:ascii="仿宋" w:hAnsi="仿宋" w:eastAsia="仿宋" w:cs="仿宋"/>
          <w:sz w:val="24"/>
          <w:szCs w:val="24"/>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pPr>
              <w:pStyle w:val="13"/>
              <w:widowControl w:val="0"/>
              <w:spacing w:line="500" w:lineRule="exact"/>
              <w:jc w:val="left"/>
              <w:rPr>
                <w:rFonts w:ascii="仿宋" w:hAnsi="仿宋" w:eastAsia="仿宋" w:cs="仿宋"/>
                <w:sz w:val="24"/>
                <w:szCs w:val="24"/>
              </w:rPr>
            </w:pPr>
            <w:r>
              <w:rPr>
                <w:rFonts w:hint="eastAsia" w:ascii="仿宋" w:hAnsi="仿宋" w:eastAsia="仿宋" w:cs="仿宋"/>
                <w:b/>
                <w:bCs/>
                <w:sz w:val="24"/>
                <w:szCs w:val="24"/>
              </w:rPr>
              <w:t>乙方（承租人）</w:t>
            </w:r>
            <w:r>
              <w:rPr>
                <w:rFonts w:hint="eastAsia" w:ascii="仿宋" w:hAnsi="仿宋" w:eastAsia="仿宋" w:cs="仿宋"/>
                <w:sz w:val="24"/>
                <w:szCs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16" w:type="dxa"/>
          </w:tcPr>
          <w:p>
            <w:pPr>
              <w:pStyle w:val="13"/>
              <w:widowControl w:val="0"/>
              <w:spacing w:line="500" w:lineRule="exact"/>
              <w:jc w:val="left"/>
              <w:rPr>
                <w:rFonts w:ascii="仿宋" w:hAnsi="仿宋" w:eastAsia="仿宋" w:cs="仿宋"/>
                <w:sz w:val="24"/>
                <w:szCs w:val="24"/>
              </w:rPr>
            </w:pPr>
            <w:r>
              <w:rPr>
                <w:rFonts w:hint="eastAsia" w:ascii="仿宋" w:hAnsi="仿宋" w:eastAsia="仿宋" w:cs="仿宋"/>
                <w:sz w:val="24"/>
                <w:szCs w:val="24"/>
              </w:rPr>
              <w:t>统一社会信用代码</w:t>
            </w:r>
            <w:r>
              <w:rPr>
                <w:rFonts w:ascii="仿宋" w:hAnsi="仿宋" w:eastAsia="仿宋" w:cs="仿宋"/>
                <w:sz w:val="24"/>
                <w:szCs w:val="24"/>
              </w:rPr>
              <w:t>/</w:t>
            </w:r>
            <w:r>
              <w:rPr>
                <w:rFonts w:hint="eastAsia" w:ascii="仿宋" w:hAnsi="仿宋" w:eastAsia="仿宋" w:cs="仿宋"/>
                <w:sz w:val="24"/>
                <w:szCs w:val="24"/>
              </w:rPr>
              <w:t xml:space="preserve">身份证号码：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16" w:type="dxa"/>
          </w:tcPr>
          <w:p>
            <w:pPr>
              <w:pStyle w:val="13"/>
              <w:widowControl w:val="0"/>
              <w:spacing w:line="500" w:lineRule="exact"/>
              <w:jc w:val="left"/>
              <w:rPr>
                <w:rFonts w:ascii="仿宋" w:hAnsi="仿宋" w:eastAsia="仿宋" w:cs="仿宋"/>
                <w:sz w:val="24"/>
                <w:szCs w:val="24"/>
              </w:rPr>
            </w:pPr>
            <w:r>
              <w:rPr>
                <w:rFonts w:hint="eastAsia" w:ascii="仿宋" w:hAnsi="仿宋" w:eastAsia="仿宋" w:cs="仿宋"/>
                <w:sz w:val="24"/>
                <w:szCs w:val="24"/>
              </w:rPr>
              <w:t>联系地址：</w:t>
            </w:r>
            <w:r>
              <w:rPr>
                <w:rFonts w:ascii="仿宋" w:hAnsi="仿宋" w:eastAsia="仿宋" w:cs="仿宋"/>
                <w:sz w:val="24"/>
                <w:szCs w:val="24"/>
              </w:rPr>
              <w:t xml:space="preserve"> </w:t>
            </w:r>
            <w:r>
              <w:rPr>
                <w:rFonts w:hint="eastAsia" w:ascii="仿宋" w:hAnsi="仿宋" w:eastAsia="仿宋" w:cs="仿宋"/>
                <w:sz w:val="24"/>
                <w:szCs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pPr>
              <w:pStyle w:val="13"/>
              <w:widowControl w:val="0"/>
              <w:spacing w:line="500" w:lineRule="exact"/>
              <w:jc w:val="both"/>
              <w:rPr>
                <w:rFonts w:ascii="仿宋" w:hAnsi="仿宋" w:eastAsia="仿宋" w:cs="仿宋"/>
                <w:sz w:val="24"/>
                <w:szCs w:val="24"/>
              </w:rPr>
            </w:pPr>
            <w:r>
              <w:rPr>
                <w:rFonts w:hint="eastAsia" w:ascii="仿宋" w:hAnsi="仿宋" w:eastAsia="仿宋" w:cs="仿宋"/>
                <w:sz w:val="24"/>
                <w:szCs w:val="24"/>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pPr>
              <w:pStyle w:val="13"/>
              <w:widowControl w:val="0"/>
              <w:spacing w:line="500" w:lineRule="exact"/>
              <w:jc w:val="both"/>
              <w:rPr>
                <w:rFonts w:ascii="仿宋" w:hAnsi="仿宋" w:eastAsia="仿宋" w:cs="仿宋"/>
                <w:sz w:val="24"/>
                <w:szCs w:val="24"/>
              </w:rPr>
            </w:pPr>
            <w:r>
              <w:rPr>
                <w:rFonts w:hint="eastAsia" w:ascii="仿宋" w:hAnsi="仿宋" w:eastAsia="仿宋" w:cs="仿宋"/>
                <w:sz w:val="24"/>
                <w:szCs w:val="24"/>
              </w:rPr>
              <w:t>联系邮箱：</w:t>
            </w:r>
            <w:r>
              <w:rPr>
                <w:rFonts w:ascii="仿宋" w:hAnsi="仿宋" w:eastAsia="仿宋" w:cs="仿宋"/>
                <w:sz w:val="24"/>
                <w:szCs w:val="24"/>
              </w:rPr>
              <w:t xml:space="preserve"> </w:t>
            </w:r>
          </w:p>
        </w:tc>
      </w:tr>
    </w:tbl>
    <w:p>
      <w:pPr>
        <w:pStyle w:val="13"/>
        <w:spacing w:line="500" w:lineRule="exact"/>
        <w:ind w:firstLine="482" w:firstLineChars="200"/>
        <w:rPr>
          <w:rFonts w:ascii="仿宋" w:hAnsi="仿宋" w:eastAsia="仿宋" w:cs="仿宋"/>
          <w:b/>
          <w:sz w:val="24"/>
          <w:szCs w:val="24"/>
        </w:rPr>
      </w:pPr>
    </w:p>
    <w:p>
      <w:pPr>
        <w:pStyle w:val="13"/>
        <w:spacing w:line="500" w:lineRule="exact"/>
        <w:ind w:firstLine="482" w:firstLineChars="200"/>
        <w:rPr>
          <w:rFonts w:ascii="仿宋" w:hAnsi="仿宋" w:eastAsia="仿宋" w:cs="仿宋"/>
          <w:sz w:val="24"/>
          <w:szCs w:val="24"/>
        </w:rPr>
      </w:pPr>
      <w:r>
        <w:rPr>
          <w:rFonts w:hint="eastAsia" w:ascii="仿宋" w:hAnsi="仿宋" w:eastAsia="仿宋" w:cs="仿宋"/>
          <w:b/>
          <w:sz w:val="24"/>
          <w:szCs w:val="24"/>
        </w:rPr>
        <w:t>根据《中华人民共和国合同法》及相关法律、法规，就租赁房屋等事宜，经双方充分协商，达成如下协议。</w:t>
      </w:r>
    </w:p>
    <w:p>
      <w:pPr>
        <w:pStyle w:val="13"/>
        <w:numPr>
          <w:ilvl w:val="0"/>
          <w:numId w:val="1"/>
        </w:numPr>
        <w:spacing w:line="500" w:lineRule="exact"/>
        <w:rPr>
          <w:rFonts w:ascii="仿宋" w:hAnsi="仿宋" w:eastAsia="仿宋" w:cs="仿宋"/>
          <w:b/>
          <w:sz w:val="24"/>
          <w:szCs w:val="24"/>
        </w:rPr>
      </w:pPr>
      <w:r>
        <w:rPr>
          <w:rFonts w:hint="eastAsia" w:ascii="仿宋" w:hAnsi="仿宋" w:eastAsia="仿宋" w:cs="仿宋"/>
          <w:b/>
          <w:sz w:val="24"/>
          <w:szCs w:val="24"/>
        </w:rPr>
        <w:t>租赁房屋及计租面积</w:t>
      </w:r>
      <w:r>
        <w:rPr>
          <w:rFonts w:ascii="仿宋" w:hAnsi="仿宋" w:eastAsia="仿宋" w:cs="仿宋"/>
          <w:b/>
          <w:sz w:val="24"/>
          <w:szCs w:val="24"/>
        </w:rPr>
        <w:t xml:space="preserve"> </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szCs w:val="24"/>
        </w:rPr>
        <w:t>本合同项下租赁房屋位于</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w:t>
      </w:r>
    </w:p>
    <w:p>
      <w:pPr>
        <w:pStyle w:val="13"/>
        <w:spacing w:line="500" w:lineRule="exact"/>
        <w:ind w:firstLine="600" w:firstLineChars="250"/>
        <w:rPr>
          <w:rFonts w:ascii="仿宋" w:hAnsi="仿宋" w:eastAsia="仿宋" w:cs="仿宋"/>
          <w:sz w:val="24"/>
          <w:szCs w:val="24"/>
        </w:rPr>
      </w:pPr>
      <w:r>
        <w:rPr>
          <w:rFonts w:hint="eastAsia" w:ascii="仿宋" w:hAnsi="仿宋" w:eastAsia="仿宋" w:cs="仿宋"/>
          <w:sz w:val="24"/>
          <w:szCs w:val="24"/>
        </w:rPr>
        <w:t>面积约为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bookmarkStart w:id="0" w:name="_GoBack"/>
      <w:bookmarkEnd w:id="0"/>
      <w:r>
        <w:rPr>
          <w:rFonts w:hint="eastAsia" w:ascii="仿宋" w:hAnsi="仿宋" w:eastAsia="仿宋" w:cs="仿宋"/>
          <w:sz w:val="24"/>
          <w:szCs w:val="24"/>
          <w:u w:val="single"/>
        </w:rPr>
        <w:t xml:space="preserve"> </w:t>
      </w:r>
      <w:r>
        <w:rPr>
          <w:rFonts w:hint="eastAsia" w:ascii="仿宋" w:hAnsi="仿宋" w:eastAsia="仿宋" w:cs="仿宋"/>
          <w:sz w:val="24"/>
          <w:szCs w:val="24"/>
        </w:rPr>
        <w:t>平方米（实际面积如有出入，总租金不作变更）。</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szCs w:val="24"/>
        </w:rPr>
        <w:t>租赁房屋性质为</w:t>
      </w:r>
      <w:r>
        <w:rPr>
          <w:rFonts w:hint="eastAsia" w:ascii="仿宋" w:hAnsi="仿宋" w:eastAsia="仿宋" w:cs="仿宋"/>
          <w:sz w:val="24"/>
          <w:szCs w:val="24"/>
          <w:u w:val="single"/>
        </w:rPr>
        <w:t>（</w:t>
      </w:r>
      <w:r>
        <w:rPr>
          <w:rFonts w:hint="eastAsia" w:ascii="仿宋" w:hAnsi="仿宋" w:eastAsia="仿宋" w:cs="仿宋"/>
          <w:sz w:val="24"/>
          <w:szCs w:val="24"/>
          <w:u w:val="single"/>
        </w:rPr>
        <w:sym w:font="Wingdings 2" w:char="00A3"/>
      </w:r>
      <w:r>
        <w:rPr>
          <w:rFonts w:hint="eastAsia" w:ascii="仿宋" w:hAnsi="仿宋" w:eastAsia="仿宋" w:cs="仿宋"/>
          <w:sz w:val="24"/>
          <w:szCs w:val="24"/>
          <w:u w:val="single"/>
        </w:rPr>
        <w:t>住宅、□商业用房）</w:t>
      </w:r>
      <w:r>
        <w:rPr>
          <w:rFonts w:hint="eastAsia" w:ascii="仿宋" w:hAnsi="仿宋" w:eastAsia="仿宋" w:cs="仿宋"/>
          <w:sz w:val="24"/>
          <w:szCs w:val="24"/>
        </w:rPr>
        <w:t>。</w:t>
      </w:r>
    </w:p>
    <w:p>
      <w:pPr>
        <w:pStyle w:val="13"/>
        <w:numPr>
          <w:ilvl w:val="0"/>
          <w:numId w:val="1"/>
        </w:numPr>
        <w:spacing w:line="500" w:lineRule="exact"/>
        <w:rPr>
          <w:rFonts w:ascii="仿宋" w:hAnsi="仿宋" w:eastAsia="仿宋" w:cs="仿宋"/>
          <w:b/>
          <w:sz w:val="24"/>
          <w:szCs w:val="24"/>
        </w:rPr>
      </w:pPr>
      <w:r>
        <w:rPr>
          <w:rFonts w:hint="eastAsia" w:ascii="仿宋" w:hAnsi="仿宋" w:eastAsia="仿宋" w:cs="仿宋"/>
          <w:b/>
          <w:sz w:val="24"/>
          <w:szCs w:val="24"/>
        </w:rPr>
        <w:t>租赁期限</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szCs w:val="24"/>
        </w:rPr>
        <w:t>本合同项下的租赁期限为</w:t>
      </w:r>
      <w:r>
        <w:rPr>
          <w:rFonts w:hint="eastAsia" w:ascii="仿宋" w:hAnsi="仿宋" w:eastAsia="仿宋" w:cs="仿宋"/>
          <w:sz w:val="24"/>
          <w:szCs w:val="24"/>
          <w:u w:val="single"/>
        </w:rPr>
        <w:t xml:space="preserve">  </w:t>
      </w:r>
      <w:r>
        <w:rPr>
          <w:rFonts w:hint="eastAsia" w:ascii="仿宋" w:hAnsi="仿宋" w:eastAsia="仿宋" w:cs="仿宋"/>
          <w:sz w:val="24"/>
          <w:szCs w:val="24"/>
        </w:rPr>
        <w:t>年，自</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日起至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日止。</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rPr>
        <w:t>租赁期满或本合同终止时，甲方有权收回房屋，乙方应按约如期返还。</w:t>
      </w:r>
    </w:p>
    <w:p>
      <w:pPr>
        <w:pStyle w:val="13"/>
        <w:numPr>
          <w:ilvl w:val="0"/>
          <w:numId w:val="1"/>
        </w:numPr>
        <w:spacing w:line="500" w:lineRule="exact"/>
        <w:rPr>
          <w:rFonts w:ascii="仿宋" w:hAnsi="仿宋" w:eastAsia="仿宋" w:cs="仿宋"/>
          <w:b/>
          <w:sz w:val="24"/>
          <w:szCs w:val="24"/>
        </w:rPr>
      </w:pPr>
      <w:r>
        <w:rPr>
          <w:rFonts w:hint="eastAsia" w:ascii="仿宋" w:hAnsi="仿宋" w:eastAsia="仿宋" w:cs="仿宋"/>
          <w:b/>
          <w:sz w:val="24"/>
          <w:szCs w:val="24"/>
        </w:rPr>
        <w:t>租金及其支付方式</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szCs w:val="24"/>
        </w:rPr>
        <w:t>租金的支付方式以半年度（</w:t>
      </w:r>
      <w:r>
        <w:rPr>
          <w:rFonts w:ascii="仿宋" w:hAnsi="仿宋" w:eastAsia="仿宋" w:cs="仿宋"/>
          <w:sz w:val="24"/>
          <w:szCs w:val="24"/>
        </w:rPr>
        <w:t>6</w:t>
      </w:r>
      <w:r>
        <w:rPr>
          <w:rFonts w:hint="eastAsia" w:ascii="仿宋" w:hAnsi="仿宋" w:eastAsia="仿宋" w:cs="仿宋"/>
          <w:sz w:val="24"/>
          <w:szCs w:val="24"/>
        </w:rPr>
        <w:t>个月）为一个支付周期，先付后用，即乙方应提前三十个日历天支付下一期的租金，但首期租金（</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日）计</w:t>
      </w:r>
      <w:commentRangeStart w:id="0"/>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hint="eastAsia" w:ascii="仿宋" w:hAnsi="仿宋" w:eastAsia="仿宋" w:cs="仿宋"/>
          <w:sz w:val="24"/>
          <w:szCs w:val="24"/>
        </w:rPr>
        <w:t>元整（</w:t>
      </w:r>
      <w:r>
        <w:rPr>
          <w:rFonts w:hint="eastAsia" w:ascii="宋体" w:hAnsi="宋体" w:eastAsia="宋体" w:cs="宋体"/>
          <w:sz w:val="24"/>
          <w:szCs w:val="24"/>
        </w:rPr>
        <w:t>¥</w:t>
      </w:r>
      <w:r>
        <w:rPr>
          <w:rFonts w:ascii="宋体" w:hAnsi="宋体" w:eastAsia="宋体" w:cs="宋体"/>
          <w:sz w:val="24"/>
          <w:szCs w:val="24"/>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0"/>
      <w:r>
        <w:rPr>
          <w:rStyle w:val="11"/>
          <w:rFonts w:ascii="Times New Roman" w:hAnsi="Times New Roman" w:eastAsia="宋体" w:cs="Times New Roman"/>
          <w:kern w:val="2"/>
        </w:rPr>
        <w:commentReference w:id="0"/>
      </w:r>
      <w:r>
        <w:rPr>
          <w:rFonts w:hint="eastAsia" w:ascii="仿宋" w:hAnsi="仿宋" w:eastAsia="仿宋" w:cs="仿宋"/>
          <w:sz w:val="24"/>
          <w:szCs w:val="24"/>
        </w:rPr>
        <w:t>应在合同签署完毕</w:t>
      </w:r>
      <w:r>
        <w:rPr>
          <w:rFonts w:ascii="仿宋" w:hAnsi="仿宋" w:eastAsia="仿宋" w:cs="仿宋"/>
          <w:sz w:val="24"/>
          <w:szCs w:val="24"/>
          <w:u w:val="single"/>
        </w:rPr>
        <w:t xml:space="preserve">    </w:t>
      </w:r>
      <w:r>
        <w:rPr>
          <w:rFonts w:hint="eastAsia" w:ascii="仿宋" w:hAnsi="仿宋" w:eastAsia="仿宋" w:cs="仿宋"/>
          <w:sz w:val="24"/>
          <w:szCs w:val="24"/>
        </w:rPr>
        <w:t>个工作日内一次性支付。</w:t>
      </w:r>
    </w:p>
    <w:p>
      <w:pPr>
        <w:pStyle w:val="13"/>
        <w:numPr>
          <w:ilvl w:val="1"/>
          <w:numId w:val="1"/>
        </w:numPr>
        <w:spacing w:line="500" w:lineRule="exact"/>
        <w:rPr>
          <w:rFonts w:ascii="仿宋" w:hAnsi="仿宋" w:eastAsia="仿宋" w:cs="仿宋"/>
          <w:sz w:val="24"/>
          <w:szCs w:val="24"/>
        </w:rPr>
      </w:pPr>
      <w:r>
        <w:rPr>
          <w:rFonts w:hint="eastAsia" w:ascii="仿宋" w:hAnsi="仿宋" w:eastAsia="仿宋" w:cs="仿宋"/>
          <w:sz w:val="24"/>
          <w:szCs w:val="24"/>
        </w:rPr>
        <w:t>租赁期限内租金总额为人民币</w:t>
      </w:r>
      <w:r>
        <w:rPr>
          <w:rFonts w:hint="eastAsia" w:ascii="仿宋" w:hAnsi="仿宋" w:eastAsia="仿宋" w:cs="仿宋"/>
          <w:sz w:val="24"/>
          <w:szCs w:val="24"/>
          <w:u w:val="single"/>
        </w:rPr>
        <w:t xml:space="preserve">      </w:t>
      </w:r>
      <w:r>
        <w:rPr>
          <w:rFonts w:hint="eastAsia" w:ascii="仿宋" w:hAnsi="仿宋" w:eastAsia="仿宋" w:cs="仿宋"/>
          <w:sz w:val="24"/>
          <w:szCs w:val="24"/>
        </w:rPr>
        <w:t>元整（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），年度租金明细如下：</w:t>
      </w:r>
    </w:p>
    <w:tbl>
      <w:tblPr>
        <w:tblStyle w:val="9"/>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4203"/>
        <w:gridCol w:w="723"/>
        <w:gridCol w:w="2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exact"/>
          <w:jc w:val="center"/>
        </w:trPr>
        <w:tc>
          <w:tcPr>
            <w:tcW w:w="1239" w:type="dxa"/>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租金价格及对应租期</w:t>
            </w:r>
          </w:p>
        </w:tc>
        <w:tc>
          <w:tcPr>
            <w:tcW w:w="723" w:type="dxa"/>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递增</w:t>
            </w:r>
          </w:p>
        </w:tc>
        <w:tc>
          <w:tcPr>
            <w:tcW w:w="2249" w:type="dxa"/>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缴款时间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239" w:type="dxa"/>
            <w:vMerge w:val="restart"/>
            <w:vAlign w:val="center"/>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第一个</w:t>
            </w:r>
          </w:p>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1"/>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1"/>
            <w:r>
              <w:rPr>
                <w:rStyle w:val="11"/>
                <w:rFonts w:ascii="Times New Roman" w:hAnsi="Times New Roman" w:eastAsia="宋体" w:cs="Times New Roman"/>
                <w:kern w:val="2"/>
              </w:rPr>
              <w:commentReference w:id="1"/>
            </w:r>
          </w:p>
        </w:tc>
        <w:tc>
          <w:tcPr>
            <w:tcW w:w="723" w:type="dxa"/>
            <w:vMerge w:val="restart"/>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239" w:type="dxa"/>
            <w:vMerge w:val="continue"/>
            <w:vAlign w:val="center"/>
          </w:tcPr>
          <w:p>
            <w:pPr>
              <w:pStyle w:val="13"/>
              <w:widowControl w:val="0"/>
              <w:spacing w:line="500" w:lineRule="exact"/>
              <w:jc w:val="center"/>
              <w:rPr>
                <w:rFonts w:ascii="仿宋" w:hAnsi="仿宋" w:eastAsia="仿宋" w:cs="仿宋"/>
                <w:sz w:val="24"/>
                <w:szCs w:val="24"/>
              </w:rPr>
            </w:pP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2"/>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2"/>
            <w:r>
              <w:rPr>
                <w:rStyle w:val="11"/>
                <w:rFonts w:ascii="Times New Roman" w:hAnsi="Times New Roman" w:eastAsia="宋体" w:cs="Times New Roman"/>
                <w:kern w:val="2"/>
              </w:rPr>
              <w:commentReference w:id="2"/>
            </w:r>
          </w:p>
        </w:tc>
        <w:tc>
          <w:tcPr>
            <w:tcW w:w="723" w:type="dxa"/>
            <w:vMerge w:val="continue"/>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jc w:val="center"/>
        </w:trPr>
        <w:tc>
          <w:tcPr>
            <w:tcW w:w="1239" w:type="dxa"/>
            <w:vMerge w:val="restart"/>
            <w:vAlign w:val="center"/>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第二个</w:t>
            </w:r>
          </w:p>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3"/>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3"/>
            <w:r>
              <w:rPr>
                <w:rStyle w:val="11"/>
                <w:rFonts w:ascii="Times New Roman" w:hAnsi="Times New Roman" w:eastAsia="宋体" w:cs="Times New Roman"/>
                <w:kern w:val="2"/>
              </w:rPr>
              <w:commentReference w:id="3"/>
            </w:r>
          </w:p>
        </w:tc>
        <w:tc>
          <w:tcPr>
            <w:tcW w:w="723" w:type="dxa"/>
            <w:vMerge w:val="restart"/>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exact"/>
          <w:jc w:val="center"/>
        </w:trPr>
        <w:tc>
          <w:tcPr>
            <w:tcW w:w="1239" w:type="dxa"/>
            <w:vMerge w:val="continue"/>
            <w:vAlign w:val="center"/>
          </w:tcPr>
          <w:p>
            <w:pPr>
              <w:pStyle w:val="13"/>
              <w:widowControl w:val="0"/>
              <w:spacing w:line="500" w:lineRule="exact"/>
              <w:jc w:val="center"/>
              <w:rPr>
                <w:rFonts w:ascii="仿宋" w:hAnsi="仿宋" w:eastAsia="仿宋" w:cs="仿宋"/>
                <w:sz w:val="24"/>
                <w:szCs w:val="24"/>
              </w:rPr>
            </w:pP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4"/>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4"/>
            <w:r>
              <w:rPr>
                <w:rStyle w:val="11"/>
                <w:rFonts w:ascii="Times New Roman" w:hAnsi="Times New Roman" w:eastAsia="宋体" w:cs="Times New Roman"/>
                <w:kern w:val="2"/>
              </w:rPr>
              <w:commentReference w:id="4"/>
            </w:r>
          </w:p>
        </w:tc>
        <w:tc>
          <w:tcPr>
            <w:tcW w:w="723" w:type="dxa"/>
            <w:vMerge w:val="continue"/>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exact"/>
          <w:jc w:val="center"/>
        </w:trPr>
        <w:tc>
          <w:tcPr>
            <w:tcW w:w="1239" w:type="dxa"/>
            <w:vMerge w:val="restart"/>
            <w:vAlign w:val="center"/>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第三个</w:t>
            </w:r>
          </w:p>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5"/>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5"/>
            <w:r>
              <w:rPr>
                <w:rStyle w:val="11"/>
                <w:rFonts w:ascii="Times New Roman" w:hAnsi="Times New Roman" w:eastAsia="宋体" w:cs="Times New Roman"/>
                <w:kern w:val="2"/>
              </w:rPr>
              <w:commentReference w:id="5"/>
            </w:r>
          </w:p>
        </w:tc>
        <w:tc>
          <w:tcPr>
            <w:tcW w:w="723" w:type="dxa"/>
            <w:vMerge w:val="restart"/>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jc w:val="center"/>
        </w:trPr>
        <w:tc>
          <w:tcPr>
            <w:tcW w:w="1239" w:type="dxa"/>
            <w:vMerge w:val="continue"/>
            <w:vAlign w:val="center"/>
          </w:tcPr>
          <w:p>
            <w:pPr>
              <w:pStyle w:val="13"/>
              <w:widowControl w:val="0"/>
              <w:spacing w:line="500" w:lineRule="exact"/>
              <w:jc w:val="center"/>
              <w:rPr>
                <w:rFonts w:ascii="仿宋" w:hAnsi="仿宋" w:eastAsia="仿宋" w:cs="仿宋"/>
                <w:sz w:val="24"/>
                <w:szCs w:val="24"/>
              </w:rPr>
            </w:pP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6"/>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6"/>
            <w:r>
              <w:rPr>
                <w:rStyle w:val="11"/>
                <w:rFonts w:ascii="Times New Roman" w:hAnsi="Times New Roman" w:eastAsia="宋体" w:cs="Times New Roman"/>
                <w:kern w:val="2"/>
              </w:rPr>
              <w:commentReference w:id="6"/>
            </w:r>
          </w:p>
        </w:tc>
        <w:tc>
          <w:tcPr>
            <w:tcW w:w="723" w:type="dxa"/>
            <w:vMerge w:val="continue"/>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exact"/>
          <w:jc w:val="center"/>
        </w:trPr>
        <w:tc>
          <w:tcPr>
            <w:tcW w:w="1239" w:type="dxa"/>
            <w:vMerge w:val="restart"/>
            <w:vAlign w:val="center"/>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第四个</w:t>
            </w:r>
          </w:p>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7"/>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7"/>
            <w:r>
              <w:rPr>
                <w:rStyle w:val="11"/>
                <w:rFonts w:ascii="Times New Roman" w:hAnsi="Times New Roman" w:eastAsia="宋体" w:cs="Times New Roman"/>
                <w:kern w:val="2"/>
              </w:rPr>
              <w:commentReference w:id="7"/>
            </w:r>
          </w:p>
        </w:tc>
        <w:tc>
          <w:tcPr>
            <w:tcW w:w="723" w:type="dxa"/>
            <w:vMerge w:val="restart"/>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exact"/>
          <w:jc w:val="center"/>
        </w:trPr>
        <w:tc>
          <w:tcPr>
            <w:tcW w:w="1239" w:type="dxa"/>
            <w:vMerge w:val="continue"/>
            <w:vAlign w:val="center"/>
          </w:tcPr>
          <w:p>
            <w:pPr>
              <w:pStyle w:val="13"/>
              <w:widowControl w:val="0"/>
              <w:spacing w:line="500" w:lineRule="exact"/>
              <w:jc w:val="center"/>
              <w:rPr>
                <w:rFonts w:ascii="仿宋" w:hAnsi="仿宋" w:eastAsia="仿宋" w:cs="仿宋"/>
                <w:sz w:val="24"/>
                <w:szCs w:val="24"/>
              </w:rPr>
            </w:pP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8"/>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8"/>
            <w:r>
              <w:rPr>
                <w:rStyle w:val="11"/>
                <w:rFonts w:ascii="Times New Roman" w:hAnsi="Times New Roman" w:eastAsia="宋体" w:cs="Times New Roman"/>
                <w:kern w:val="2"/>
              </w:rPr>
              <w:commentReference w:id="8"/>
            </w:r>
          </w:p>
        </w:tc>
        <w:tc>
          <w:tcPr>
            <w:tcW w:w="723" w:type="dxa"/>
            <w:vMerge w:val="continue"/>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exact"/>
          <w:jc w:val="center"/>
        </w:trPr>
        <w:tc>
          <w:tcPr>
            <w:tcW w:w="1239" w:type="dxa"/>
            <w:vMerge w:val="restart"/>
            <w:vAlign w:val="center"/>
          </w:tcPr>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第五个</w:t>
            </w:r>
          </w:p>
          <w:p>
            <w:pPr>
              <w:pStyle w:val="13"/>
              <w:widowControl w:val="0"/>
              <w:spacing w:line="500" w:lineRule="exact"/>
              <w:jc w:val="center"/>
              <w:rPr>
                <w:rFonts w:ascii="仿宋" w:hAnsi="仿宋" w:eastAsia="仿宋" w:cs="仿宋"/>
                <w:sz w:val="24"/>
                <w:szCs w:val="24"/>
              </w:rPr>
            </w:pPr>
            <w:r>
              <w:rPr>
                <w:rFonts w:hint="eastAsia" w:ascii="仿宋" w:hAnsi="仿宋" w:eastAsia="仿宋" w:cs="仿宋"/>
                <w:sz w:val="24"/>
                <w:szCs w:val="24"/>
              </w:rPr>
              <w:t>租赁年度</w:t>
            </w: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9"/>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9"/>
            <w:r>
              <w:rPr>
                <w:rStyle w:val="11"/>
                <w:rFonts w:ascii="Times New Roman" w:hAnsi="Times New Roman" w:eastAsia="宋体" w:cs="Times New Roman"/>
                <w:kern w:val="2"/>
              </w:rPr>
              <w:commentReference w:id="9"/>
            </w:r>
          </w:p>
        </w:tc>
        <w:tc>
          <w:tcPr>
            <w:tcW w:w="723" w:type="dxa"/>
            <w:vMerge w:val="restart"/>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exact"/>
          <w:jc w:val="center"/>
        </w:trPr>
        <w:tc>
          <w:tcPr>
            <w:tcW w:w="1239" w:type="dxa"/>
            <w:vMerge w:val="continue"/>
            <w:vAlign w:val="center"/>
          </w:tcPr>
          <w:p>
            <w:pPr>
              <w:pStyle w:val="13"/>
              <w:widowControl w:val="0"/>
              <w:spacing w:line="500" w:lineRule="exact"/>
              <w:jc w:val="center"/>
              <w:rPr>
                <w:rFonts w:ascii="仿宋" w:hAnsi="仿宋" w:eastAsia="仿宋" w:cs="仿宋"/>
                <w:sz w:val="24"/>
                <w:szCs w:val="24"/>
              </w:rPr>
            </w:pPr>
          </w:p>
        </w:tc>
        <w:tc>
          <w:tcPr>
            <w:tcW w:w="4203" w:type="dxa"/>
            <w:vAlign w:val="center"/>
          </w:tcPr>
          <w:p>
            <w:pPr>
              <w:pStyle w:val="13"/>
              <w:widowControl w:val="0"/>
              <w:spacing w:line="300" w:lineRule="exact"/>
              <w:jc w:val="both"/>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pStyle w:val="13"/>
              <w:widowControl w:val="0"/>
              <w:spacing w:line="300" w:lineRule="exact"/>
              <w:jc w:val="both"/>
              <w:rPr>
                <w:rFonts w:ascii="仿宋" w:hAnsi="仿宋" w:eastAsia="仿宋" w:cs="仿宋"/>
                <w:sz w:val="24"/>
                <w:szCs w:val="24"/>
              </w:rPr>
            </w:pPr>
            <w:commentRangeStart w:id="10"/>
            <w:r>
              <w:rPr>
                <w:rFonts w:hint="eastAsia" w:ascii="仿宋" w:hAnsi="仿宋" w:eastAsia="仿宋" w:cs="仿宋"/>
                <w:sz w:val="24"/>
                <w:szCs w:val="24"/>
              </w:rPr>
              <w:t>人民币</w:t>
            </w:r>
            <w:r>
              <w:rPr>
                <w:rFonts w:hint="eastAsia" w:ascii="仿宋" w:hAnsi="仿宋" w:eastAsia="仿宋" w:cs="仿宋"/>
                <w:sz w:val="24"/>
                <w:szCs w:val="24"/>
                <w:u w:val="single"/>
              </w:rPr>
              <w:t xml:space="preserve">       </w:t>
            </w:r>
            <w:r>
              <w:rPr>
                <w:rFonts w:ascii="仿宋" w:hAnsi="仿宋" w:eastAsia="仿宋" w:cs="仿宋"/>
                <w:sz w:val="24"/>
                <w:szCs w:val="24"/>
              </w:rPr>
              <w:t>元</w:t>
            </w:r>
            <w:r>
              <w:rPr>
                <w:rFonts w:hint="eastAsia" w:ascii="仿宋" w:hAnsi="仿宋" w:eastAsia="仿宋" w:cs="仿宋"/>
                <w:sz w:val="24"/>
                <w:szCs w:val="24"/>
              </w:rPr>
              <w:t>整（</w:t>
            </w:r>
            <w:r>
              <w:rPr>
                <w:rFonts w:hint="eastAsia" w:ascii="宋体" w:hAnsi="宋体" w:eastAsia="宋体" w:cs="宋体"/>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w:t>
            </w:r>
            <w:commentRangeEnd w:id="10"/>
            <w:r>
              <w:rPr>
                <w:rStyle w:val="11"/>
                <w:rFonts w:ascii="Times New Roman" w:hAnsi="Times New Roman" w:eastAsia="宋体" w:cs="Times New Roman"/>
                <w:kern w:val="2"/>
              </w:rPr>
              <w:commentReference w:id="10"/>
            </w:r>
          </w:p>
        </w:tc>
        <w:tc>
          <w:tcPr>
            <w:tcW w:w="723" w:type="dxa"/>
            <w:vMerge w:val="continue"/>
            <w:vAlign w:val="center"/>
          </w:tcPr>
          <w:p>
            <w:pPr>
              <w:pStyle w:val="13"/>
              <w:widowControl w:val="0"/>
              <w:spacing w:line="500" w:lineRule="exact"/>
              <w:jc w:val="center"/>
              <w:rPr>
                <w:rFonts w:ascii="仿宋" w:hAnsi="仿宋" w:eastAsia="仿宋" w:cs="仿宋"/>
                <w:sz w:val="24"/>
                <w:szCs w:val="24"/>
              </w:rPr>
            </w:pPr>
          </w:p>
        </w:tc>
        <w:tc>
          <w:tcPr>
            <w:tcW w:w="2249" w:type="dxa"/>
            <w:vAlign w:val="center"/>
          </w:tcPr>
          <w:p>
            <w:pPr>
              <w:pStyle w:val="13"/>
              <w:widowControl w:val="0"/>
              <w:tabs>
                <w:tab w:val="left" w:pos="572"/>
              </w:tabs>
              <w:spacing w:line="500" w:lineRule="exact"/>
              <w:jc w:val="center"/>
              <w:rPr>
                <w:rFonts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日前</w:t>
            </w:r>
          </w:p>
        </w:tc>
      </w:tr>
    </w:tbl>
    <w:p>
      <w:pPr>
        <w:pStyle w:val="13"/>
        <w:widowControl/>
        <w:numPr>
          <w:ilvl w:val="1"/>
          <w:numId w:val="1"/>
        </w:numPr>
        <w:tabs>
          <w:tab w:val="left" w:pos="0"/>
        </w:tabs>
        <w:spacing w:line="480" w:lineRule="exact"/>
        <w:ind w:left="420" w:hanging="420" w:hangingChars="175"/>
        <w:jc w:val="left"/>
        <w:rPr>
          <w:rFonts w:ascii="仿宋" w:hAnsi="仿宋" w:eastAsia="仿宋" w:cs="仿宋"/>
          <w:color w:val="FF0000"/>
          <w:sz w:val="24"/>
        </w:rPr>
      </w:pPr>
      <w:r>
        <w:rPr>
          <w:rFonts w:hint="eastAsia" w:ascii="仿宋" w:hAnsi="仿宋" w:eastAsia="仿宋" w:cs="仿宋"/>
          <w:color w:val="FF0000"/>
          <w:sz w:val="24"/>
        </w:rPr>
        <w:t>缴款方式及银行账户</w:t>
      </w:r>
    </w:p>
    <w:p>
      <w:pPr>
        <w:widowControl/>
        <w:spacing w:line="480" w:lineRule="exact"/>
        <w:ind w:left="420" w:leftChars="200"/>
        <w:rPr>
          <w:rFonts w:ascii="仿宋" w:hAnsi="仿宋" w:eastAsia="仿宋" w:cs="仿宋"/>
          <w:kern w:val="0"/>
          <w:sz w:val="24"/>
        </w:rPr>
      </w:pPr>
      <w:r>
        <w:rPr>
          <w:rFonts w:hint="eastAsia" w:ascii="仿宋" w:hAnsi="仿宋" w:eastAsia="仿宋" w:cs="仿宋"/>
          <w:kern w:val="0"/>
          <w:sz w:val="24"/>
        </w:rPr>
        <w:t>单位名称：浙江省省直房产经营管理有限公司</w:t>
      </w:r>
    </w:p>
    <w:p>
      <w:pPr>
        <w:widowControl/>
        <w:spacing w:line="480" w:lineRule="exact"/>
        <w:ind w:left="420" w:leftChars="200"/>
        <w:rPr>
          <w:rFonts w:ascii="仿宋" w:hAnsi="仿宋" w:eastAsia="仿宋" w:cs="仿宋"/>
          <w:kern w:val="0"/>
          <w:sz w:val="24"/>
        </w:rPr>
      </w:pPr>
      <w:r>
        <w:rPr>
          <w:rFonts w:hint="eastAsia" w:ascii="仿宋" w:hAnsi="仿宋" w:eastAsia="仿宋" w:cs="仿宋"/>
          <w:kern w:val="0"/>
          <w:sz w:val="24"/>
        </w:rPr>
        <w:t>开户银行：中信银行杭州省府路支行</w:t>
      </w:r>
    </w:p>
    <w:p>
      <w:pPr>
        <w:widowControl/>
        <w:spacing w:line="480" w:lineRule="exact"/>
        <w:ind w:left="420" w:leftChars="200" w:firstLine="0" w:firstLineChars="0"/>
        <w:jc w:val="left"/>
        <w:rPr>
          <w:rFonts w:ascii="仿宋" w:hAnsi="仿宋" w:eastAsia="仿宋" w:cs="仿宋"/>
          <w:color w:val="auto"/>
          <w:kern w:val="0"/>
          <w:sz w:val="24"/>
        </w:rPr>
      </w:pPr>
      <w:r>
        <w:rPr>
          <w:rFonts w:hint="eastAsia" w:ascii="仿宋" w:hAnsi="仿宋" w:eastAsia="仿宋" w:cs="仿宋"/>
          <w:kern w:val="0"/>
          <w:sz w:val="24"/>
        </w:rPr>
        <w:t>帐</w:t>
      </w:r>
      <w:r>
        <w:rPr>
          <w:rFonts w:ascii="仿宋" w:hAnsi="仿宋" w:eastAsia="仿宋" w:cs="仿宋"/>
          <w:kern w:val="0"/>
          <w:sz w:val="24"/>
        </w:rPr>
        <w:t xml:space="preserve">    </w:t>
      </w:r>
      <w:r>
        <w:rPr>
          <w:rFonts w:hint="eastAsia" w:ascii="仿宋" w:hAnsi="仿宋" w:eastAsia="仿宋" w:cs="仿宋"/>
          <w:kern w:val="0"/>
          <w:sz w:val="24"/>
        </w:rPr>
        <w:t>号：</w:t>
      </w:r>
      <w:r>
        <w:rPr>
          <w:rFonts w:ascii="仿宋" w:hAnsi="仿宋" w:eastAsia="仿宋" w:cs="仿宋"/>
          <w:kern w:val="0"/>
          <w:sz w:val="24"/>
        </w:rPr>
        <w:t>7332710182600044891</w:t>
      </w:r>
    </w:p>
    <w:p>
      <w:pPr>
        <w:pStyle w:val="13"/>
        <w:numPr>
          <w:ilvl w:val="255"/>
          <w:numId w:val="0"/>
        </w:numPr>
        <w:spacing w:line="480" w:lineRule="exact"/>
        <w:ind w:left="420" w:hanging="420" w:hangingChars="175"/>
        <w:rPr>
          <w:rFonts w:ascii="仿宋" w:hAnsi="仿宋" w:eastAsia="仿宋" w:cs="仿宋"/>
          <w:sz w:val="24"/>
          <w:szCs w:val="24"/>
        </w:rPr>
      </w:pPr>
      <w:r>
        <w:rPr>
          <w:rFonts w:ascii="仿宋" w:hAnsi="仿宋" w:eastAsia="仿宋" w:cs="仿宋"/>
          <w:sz w:val="24"/>
          <w:szCs w:val="24"/>
        </w:rPr>
        <w:t>3.4.</w:t>
      </w:r>
      <w:r>
        <w:rPr>
          <w:rFonts w:hint="eastAsia" w:ascii="仿宋" w:hAnsi="仿宋" w:eastAsia="仿宋" w:cs="仿宋"/>
          <w:sz w:val="24"/>
          <w:szCs w:val="24"/>
        </w:rPr>
        <w:t>本合同中的“租赁年度”是指以</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日开始的一个周期年，并以此类推。</w:t>
      </w:r>
    </w:p>
    <w:p>
      <w:pPr>
        <w:pStyle w:val="13"/>
        <w:numPr>
          <w:ilvl w:val="255"/>
          <w:numId w:val="0"/>
        </w:numPr>
        <w:spacing w:line="480" w:lineRule="exact"/>
        <w:ind w:left="420" w:hanging="420" w:hangingChars="175"/>
        <w:jc w:val="both"/>
        <w:rPr>
          <w:rFonts w:ascii="仿宋" w:hAnsi="仿宋" w:eastAsia="仿宋" w:cs="仿宋"/>
          <w:sz w:val="24"/>
          <w:szCs w:val="24"/>
        </w:rPr>
      </w:pPr>
      <w:r>
        <w:rPr>
          <w:rFonts w:ascii="仿宋" w:hAnsi="仿宋" w:eastAsia="仿宋" w:cs="仿宋"/>
          <w:sz w:val="24"/>
          <w:szCs w:val="24"/>
        </w:rPr>
        <w:t>3.5.</w:t>
      </w:r>
      <w:commentRangeStart w:id="11"/>
      <w:r>
        <w:rPr>
          <w:rFonts w:hint="eastAsia" w:ascii="仿宋" w:hAnsi="仿宋" w:eastAsia="仿宋" w:cs="仿宋"/>
          <w:sz w:val="24"/>
          <w:szCs w:val="24"/>
        </w:rPr>
        <w:t>甲方应在银行账户下确认收齐对应租期租金后十五个工作日内向乙方开具收款凭证</w:t>
      </w:r>
      <w:commentRangeEnd w:id="11"/>
      <w:r>
        <w:rPr>
          <w:rStyle w:val="11"/>
          <w:rFonts w:ascii="Times New Roman" w:hAnsi="Times New Roman" w:eastAsia="宋体" w:cs="Times New Roman"/>
          <w:kern w:val="2"/>
        </w:rPr>
        <w:commentReference w:id="11"/>
      </w:r>
      <w:r>
        <w:rPr>
          <w:rFonts w:hint="eastAsia" w:ascii="仿宋" w:hAnsi="仿宋" w:eastAsia="仿宋" w:cs="仿宋"/>
          <w:sz w:val="24"/>
          <w:szCs w:val="24"/>
        </w:rPr>
        <w:t>（房屋租金开具增值税发票，保证金开具收据，上述租金已含税）。乙方开票信息如下：</w:t>
      </w:r>
    </w:p>
    <w:p>
      <w:pPr>
        <w:pStyle w:val="13"/>
        <w:numPr>
          <w:ilvl w:val="255"/>
          <w:numId w:val="0"/>
        </w:numPr>
        <w:spacing w:line="480" w:lineRule="exact"/>
        <w:ind w:left="375" w:leftChars="150" w:hanging="60" w:hangingChars="25"/>
        <w:jc w:val="both"/>
        <w:rPr>
          <w:rFonts w:ascii="仿宋" w:hAnsi="仿宋" w:eastAsia="仿宋" w:cs="仿宋"/>
          <w:sz w:val="24"/>
          <w:szCs w:val="24"/>
        </w:rPr>
      </w:pPr>
      <w:r>
        <w:rPr>
          <w:rFonts w:hint="eastAsia" w:ascii="仿宋" w:hAnsi="仿宋" w:eastAsia="仿宋" w:cs="仿宋"/>
          <w:sz w:val="24"/>
        </w:rPr>
        <w:t>【请填写具体开票信息】</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租赁保证金及其他相关费用</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乙方应向甲方支付本合同项下的保证金为人民币</w:t>
      </w:r>
      <w:r>
        <w:rPr>
          <w:rFonts w:hint="eastAsia" w:ascii="仿宋" w:hAnsi="仿宋" w:eastAsia="仿宋" w:cs="仿宋"/>
          <w:sz w:val="24"/>
          <w:szCs w:val="24"/>
          <w:u w:val="single"/>
        </w:rPr>
        <w:t xml:space="preserve">       </w:t>
      </w:r>
      <w:r>
        <w:rPr>
          <w:rFonts w:ascii="仿宋" w:hAnsi="仿宋" w:eastAsia="仿宋" w:cs="仿宋"/>
          <w:sz w:val="24"/>
          <w:szCs w:val="24"/>
        </w:rPr>
        <w:t>元整</w:t>
      </w:r>
      <w:r>
        <w:rPr>
          <w:rFonts w:hint="eastAsia" w:ascii="仿宋" w:hAnsi="仿宋" w:eastAsia="仿宋" w:cs="仿宋"/>
          <w:sz w:val="24"/>
          <w:szCs w:val="24"/>
        </w:rPr>
        <w:t>（</w:t>
      </w:r>
      <w:r>
        <w:rPr>
          <w:rFonts w:ascii="宋体" w:hAnsi="宋体" w:eastAsia="宋体" w:cs="宋体"/>
          <w:sz w:val="24"/>
          <w:szCs w:val="24"/>
        </w:rPr>
        <w:t>¥</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），以确保乙方遵守在本合同项下其必须遵守或履行一切条款之规定。乙方应按以下第</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种方式支付：</w:t>
      </w:r>
    </w:p>
    <w:p>
      <w:pPr>
        <w:pStyle w:val="13"/>
        <w:numPr>
          <w:ilvl w:val="0"/>
          <w:numId w:val="0"/>
        </w:numPr>
        <w:spacing w:line="480" w:lineRule="exact"/>
        <w:ind w:left="709" w:firstLine="0"/>
        <w:jc w:val="both"/>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1 \* GB3 </w:instrText>
      </w:r>
      <w:r>
        <w:rPr>
          <w:rFonts w:ascii="仿宋" w:hAnsi="仿宋" w:eastAsia="仿宋" w:cs="仿宋"/>
          <w:sz w:val="24"/>
          <w:szCs w:val="24"/>
        </w:rPr>
        <w:fldChar w:fldCharType="separate"/>
      </w:r>
      <w:r>
        <w:rPr>
          <w:rFonts w:hint="eastAsia" w:ascii="仿宋" w:hAnsi="仿宋" w:eastAsia="仿宋" w:cs="仿宋"/>
          <w:sz w:val="24"/>
          <w:szCs w:val="24"/>
        </w:rPr>
        <w:t>①</w:t>
      </w:r>
      <w:r>
        <w:rPr>
          <w:rFonts w:ascii="仿宋" w:hAnsi="仿宋" w:eastAsia="仿宋" w:cs="仿宋"/>
          <w:sz w:val="24"/>
          <w:szCs w:val="24"/>
        </w:rPr>
        <w:fldChar w:fldCharType="end"/>
      </w:r>
      <w:r>
        <w:rPr>
          <w:rFonts w:hint="eastAsia" w:ascii="仿宋" w:hAnsi="仿宋" w:eastAsia="仿宋" w:cs="仿宋"/>
          <w:sz w:val="24"/>
          <w:szCs w:val="24"/>
        </w:rPr>
        <w:t>在签订本合同的同时，乙方向甲方一次性支付本合同项下的保证金。</w:t>
      </w:r>
    </w:p>
    <w:p>
      <w:pPr>
        <w:pStyle w:val="13"/>
        <w:numPr>
          <w:ilvl w:val="0"/>
          <w:numId w:val="0"/>
        </w:numPr>
        <w:spacing w:line="480" w:lineRule="exact"/>
        <w:ind w:left="709" w:firstLine="0"/>
        <w:jc w:val="both"/>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2 \* GB3 </w:instrText>
      </w:r>
      <w:r>
        <w:rPr>
          <w:rFonts w:ascii="仿宋" w:hAnsi="仿宋" w:eastAsia="仿宋" w:cs="仿宋"/>
          <w:sz w:val="24"/>
          <w:szCs w:val="24"/>
        </w:rPr>
        <w:fldChar w:fldCharType="separate"/>
      </w:r>
      <w:r>
        <w:rPr>
          <w:rFonts w:hint="eastAsia" w:ascii="仿宋" w:hAnsi="仿宋" w:eastAsia="仿宋" w:cs="仿宋"/>
          <w:sz w:val="24"/>
          <w:szCs w:val="24"/>
        </w:rPr>
        <w:t>②</w:t>
      </w:r>
      <w:r>
        <w:rPr>
          <w:rFonts w:ascii="仿宋" w:hAnsi="仿宋" w:eastAsia="仿宋" w:cs="仿宋"/>
          <w:sz w:val="24"/>
          <w:szCs w:val="24"/>
        </w:rPr>
        <w:fldChar w:fldCharType="end"/>
      </w:r>
      <w:r>
        <w:rPr>
          <w:rFonts w:hint="eastAsia" w:ascii="仿宋" w:hAnsi="仿宋" w:eastAsia="仿宋" w:cs="仿宋"/>
          <w:sz w:val="24"/>
          <w:szCs w:val="24"/>
        </w:rPr>
        <w:t>本合同为续签合同，原租赁合同项下的保证金转为本合同项下的保证金，不足部分应在签订本合同的同时一次性支付。</w:t>
      </w:r>
      <w:r>
        <w:rPr>
          <w:rFonts w:ascii="仿宋" w:hAnsi="仿宋" w:eastAsia="仿宋" w:cs="仿宋"/>
          <w:sz w:val="24"/>
          <w:szCs w:val="24"/>
        </w:rPr>
        <w:t xml:space="preserve"> </w:t>
      </w:r>
    </w:p>
    <w:p>
      <w:pPr>
        <w:pStyle w:val="13"/>
        <w:numPr>
          <w:ilvl w:val="1"/>
          <w:numId w:val="1"/>
        </w:numPr>
        <w:spacing w:line="480" w:lineRule="exact"/>
        <w:ind w:left="567" w:hanging="567"/>
        <w:jc w:val="both"/>
        <w:rPr>
          <w:rFonts w:ascii="仿宋" w:hAnsi="仿宋" w:eastAsia="仿宋" w:cs="仿宋"/>
          <w:sz w:val="24"/>
          <w:szCs w:val="24"/>
        </w:rPr>
      </w:pPr>
      <w:r>
        <w:rPr>
          <w:rFonts w:hint="eastAsia" w:ascii="仿宋" w:hAnsi="仿宋" w:eastAsia="仿宋" w:cs="仿宋"/>
          <w:sz w:val="24"/>
          <w:szCs w:val="24"/>
        </w:rPr>
        <w:t>乙方确认并同意，在乙方违反、不遵守、不履行本合同的时候，甲方有权以该保证金抵充乙方应付的相关费用。若按照本条款的规定保证金的任何部分被抵充的，乙方应在抵充发生之日起十五个工作日内等额补足该笔保证金。</w:t>
      </w:r>
    </w:p>
    <w:p>
      <w:pPr>
        <w:pStyle w:val="13"/>
        <w:numPr>
          <w:ilvl w:val="1"/>
          <w:numId w:val="1"/>
        </w:numPr>
        <w:spacing w:line="480" w:lineRule="exact"/>
        <w:ind w:left="567" w:hanging="567"/>
        <w:jc w:val="both"/>
        <w:rPr>
          <w:rFonts w:ascii="仿宋" w:hAnsi="仿宋" w:eastAsia="仿宋" w:cs="仿宋"/>
          <w:sz w:val="24"/>
          <w:szCs w:val="24"/>
        </w:rPr>
      </w:pPr>
      <w:r>
        <w:rPr>
          <w:rFonts w:hint="eastAsia" w:ascii="仿宋" w:hAnsi="仿宋" w:eastAsia="仿宋" w:cs="仿宋"/>
          <w:sz w:val="24"/>
          <w:szCs w:val="24"/>
        </w:rPr>
        <w:t>若乙方未按时支付或补足保证金的，应向甲方支付相当于拖欠金额的万分之五每日的迟延履行违约金，直至乙方足额缴纳应付款项为止。</w:t>
      </w:r>
      <w:r>
        <w:rPr>
          <w:rFonts w:ascii="仿宋" w:hAnsi="仿宋" w:eastAsia="仿宋" w:cs="仿宋"/>
          <w:sz w:val="24"/>
          <w:szCs w:val="24"/>
        </w:rPr>
        <w:t xml:space="preserve"> </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期满或合同终止时，甲方应在乙方按约返还租赁房屋并结清本合同项下所有到期应付款项的前提下，于十五个工作日内将该保证金（无息）退还给乙方；如实际损失或实际应付款项超过保证金部分的，由乙方补足。</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自租赁期限开始之日起（若乙方实际占有租赁房屋之日早于租赁期开始之日的，则从乙方实际占有租赁房屋之日），乙方应按照政府有关收费标准和物业公司收费标准自行按时支付其使用租赁房屋实际发生的相关费用与乙方使用租赁房屋从事经营活动相关的所有费用，且乙方应自行承担不付款或延期付款的相关法律责任。</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双方因签订和履行本合同而应当缴纳的税费，根据国家法律由双方各自依法承担。</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因乙方在承租租赁房屋后所需要的一切政府审批手续（如有），均应当由乙方自行办理并承担费用，甲方给予必要的配合。</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租赁房屋的用途</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乙方向甲方承诺，租赁房屋作为</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使用，并遵守国家及地方有关房屋使用及物业管理之法律规定。</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乙方在本合同签署之前已自行核实该租赁房屋可用于上述业态用途，该业态符合政府相关规定，否则一切责任由乙方自行承担。</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乙方保证，在租赁期内未经甲方书面同意以及按规定须经有关部门审批而未核准前，不得擅自改变上述约定的使用用途。</w:t>
      </w:r>
    </w:p>
    <w:p>
      <w:pPr>
        <w:pStyle w:val="13"/>
        <w:numPr>
          <w:ilvl w:val="1"/>
          <w:numId w:val="1"/>
        </w:numPr>
        <w:spacing w:line="480" w:lineRule="exact"/>
        <w:ind w:left="567" w:hanging="567"/>
        <w:rPr>
          <w:rFonts w:ascii="仿宋" w:hAnsi="仿宋" w:eastAsia="仿宋" w:cs="仿宋"/>
          <w:sz w:val="24"/>
          <w:szCs w:val="24"/>
        </w:rPr>
      </w:pPr>
      <w:commentRangeStart w:id="12"/>
      <w:r>
        <w:rPr>
          <w:rFonts w:hint="eastAsia" w:ascii="仿宋" w:hAnsi="仿宋" w:eastAsia="仿宋" w:cs="仿宋"/>
          <w:sz w:val="24"/>
          <w:szCs w:val="24"/>
        </w:rPr>
        <w:t>若租赁房屋作为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使用，乙方向甲方保证遵守国家和本市有关房屋使用和物业管理的规定，在房屋使用过程中，不从事违法活动。由于乙方使用不当或由于乙方自身原因造成失窃、火灾等人身或财产损失的由乙方承担责任，由此对甲方造成损失的乙方应全额赔偿。</w:t>
      </w:r>
      <w:commentRangeEnd w:id="12"/>
      <w:r>
        <w:rPr>
          <w:rStyle w:val="11"/>
          <w:rFonts w:ascii="Times New Roman" w:hAnsi="Times New Roman" w:eastAsia="宋体" w:cs="Times New Roman"/>
          <w:kern w:val="2"/>
        </w:rPr>
        <w:commentReference w:id="12"/>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租赁房屋的交付</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在办理租赁房屋的交付手续之前，乙方已现场考察过租赁房屋，同意甲方按租赁房屋的现状交付，同时乙方应付清根据本合同规定乙方于租赁房屋实际交付日或此前应支付的所有款项（若有），否则甲方无义务将租赁房屋交付给乙方。</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甲方按以下第</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种方式交付租赁房屋：</w:t>
      </w:r>
    </w:p>
    <w:p>
      <w:pPr>
        <w:pStyle w:val="13"/>
        <w:numPr>
          <w:ilvl w:val="0"/>
          <w:numId w:val="0"/>
        </w:numPr>
        <w:spacing w:line="480" w:lineRule="exact"/>
        <w:ind w:left="708" w:leftChars="337"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1 \* GB3 </w:instrText>
      </w:r>
      <w:r>
        <w:rPr>
          <w:rFonts w:ascii="仿宋" w:hAnsi="仿宋" w:eastAsia="仿宋" w:cs="仿宋"/>
          <w:sz w:val="24"/>
          <w:szCs w:val="24"/>
        </w:rPr>
        <w:fldChar w:fldCharType="separate"/>
      </w:r>
      <w:r>
        <w:rPr>
          <w:rFonts w:hint="eastAsia" w:ascii="仿宋" w:hAnsi="仿宋" w:eastAsia="仿宋" w:cs="仿宋"/>
          <w:sz w:val="24"/>
          <w:szCs w:val="24"/>
        </w:rPr>
        <w:t>①</w:t>
      </w:r>
      <w:r>
        <w:rPr>
          <w:rFonts w:ascii="仿宋" w:hAnsi="仿宋" w:eastAsia="仿宋" w:cs="仿宋"/>
          <w:sz w:val="24"/>
          <w:szCs w:val="24"/>
        </w:rPr>
        <w:fldChar w:fldCharType="end"/>
      </w:r>
      <w:r>
        <w:rPr>
          <w:rFonts w:hint="eastAsia" w:ascii="仿宋" w:hAnsi="仿宋" w:eastAsia="仿宋" w:cs="仿宋"/>
          <w:sz w:val="24"/>
          <w:szCs w:val="24"/>
        </w:rPr>
        <w:t>本合同如为新签合同，甲方将租赁房屋之钥匙交付给乙方，双方同时签署《物业交接书》，即视为甲方已按照本合同规定条件履行了将租赁房屋合格地交付给乙方的义务。</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2 \* GB3 </w:instrText>
      </w:r>
      <w:r>
        <w:rPr>
          <w:rFonts w:ascii="仿宋" w:hAnsi="仿宋" w:eastAsia="仿宋" w:cs="仿宋"/>
          <w:sz w:val="24"/>
          <w:szCs w:val="24"/>
        </w:rPr>
        <w:fldChar w:fldCharType="separate"/>
      </w:r>
      <w:r>
        <w:rPr>
          <w:rFonts w:hint="eastAsia" w:ascii="仿宋" w:hAnsi="仿宋" w:eastAsia="仿宋" w:cs="仿宋"/>
          <w:sz w:val="24"/>
          <w:szCs w:val="24"/>
        </w:rPr>
        <w:t>②</w:t>
      </w:r>
      <w:r>
        <w:rPr>
          <w:rFonts w:ascii="仿宋" w:hAnsi="仿宋" w:eastAsia="仿宋" w:cs="仿宋"/>
          <w:sz w:val="24"/>
          <w:szCs w:val="24"/>
        </w:rPr>
        <w:fldChar w:fldCharType="end"/>
      </w:r>
      <w:r>
        <w:rPr>
          <w:rFonts w:hint="eastAsia" w:ascii="仿宋" w:hAnsi="仿宋" w:eastAsia="仿宋" w:cs="仿宋"/>
          <w:sz w:val="24"/>
          <w:szCs w:val="24"/>
        </w:rPr>
        <w:t>本合同如为续签合同，在签署本合同之时，乙方已实际占有租赁房屋，在本合同完成签署之时即视为房屋交付，双方无须另行办理交付手续。</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若乙方逾期办理租赁房屋的交接手续或逾期签署《物业交接书》的，则该租赁房屋仍将被视为于合同约定的交付日合格地交付给乙方。</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租赁房屋的装修</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在租赁关系存续期间，乙方如需对租赁房屋进行装修，应将装修设计方案、图纸报甲方书面认可后方可进行，不得擅自更改租赁房屋结构。</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乙方应严格按《租赁手册》要求开展装修工作。</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物业服务与管理</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乙方承诺遵守所属物业管理区域的管理规约或临时管理规约（包括停车位使用及收费标准），并遵守甲方和物业公司制定关于物业管理的一切规章制度。</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租赁房屋公共部分的各项设施、设备的检查、维修、保养由甲方或物业服务公司承担。凡经乙方改动、更换或增加的各项设施和设备，其检查、维修、保养等工作由乙方负责，若乙方委托甲方或物业管理公司进行维修和保养，则由乙方承担相关费用。</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确认并同意，甲方或物业服务公司的工作人员对租赁房屋及设施进行检查、维修、更换时，有权进入租赁房屋或暂时停止使用租赁房屋或该租赁房屋中的任何设施，但必须事先通知乙方，并在尽量不影响乙方经营的条件下进行（涉及安全的紧急情况除外），乙方应予配合。乙方不得因此而向甲方或物业服务公司提出营业损失、营业场地的占用、人员加班费或任何类似形式的补偿或赔偿要求。</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乙方在租赁期间的照管等义务和责任</w:t>
      </w:r>
    </w:p>
    <w:p>
      <w:pPr>
        <w:pStyle w:val="13"/>
        <w:numPr>
          <w:ilvl w:val="1"/>
          <w:numId w:val="1"/>
        </w:numPr>
        <w:spacing w:line="480" w:lineRule="exact"/>
        <w:ind w:left="567" w:hanging="567"/>
        <w:rPr>
          <w:rFonts w:ascii="仿宋" w:hAnsi="仿宋" w:eastAsia="仿宋" w:cs="仿宋"/>
          <w:bCs/>
          <w:kern w:val="44"/>
          <w:sz w:val="24"/>
          <w:szCs w:val="24"/>
        </w:rPr>
      </w:pPr>
      <w:r>
        <w:rPr>
          <w:rFonts w:hint="eastAsia" w:ascii="仿宋" w:hAnsi="仿宋" w:eastAsia="仿宋" w:cs="仿宋"/>
          <w:bCs/>
          <w:kern w:val="44"/>
          <w:sz w:val="24"/>
          <w:szCs w:val="24"/>
        </w:rPr>
        <w:t>租赁期间，乙方使用租赁房屋应遵守法律法规、政策规定及《租赁手册》的要求，合理使用该房屋及附属的设施、设备。</w:t>
      </w:r>
    </w:p>
    <w:p>
      <w:pPr>
        <w:pStyle w:val="13"/>
        <w:numPr>
          <w:ilvl w:val="1"/>
          <w:numId w:val="1"/>
        </w:numPr>
        <w:spacing w:line="480" w:lineRule="exact"/>
        <w:ind w:left="567" w:hanging="567"/>
        <w:rPr>
          <w:rFonts w:ascii="仿宋" w:hAnsi="仿宋" w:eastAsia="仿宋" w:cs="仿宋"/>
          <w:bCs/>
          <w:kern w:val="44"/>
          <w:sz w:val="24"/>
          <w:szCs w:val="24"/>
        </w:rPr>
      </w:pPr>
      <w:r>
        <w:rPr>
          <w:rFonts w:hint="eastAsia" w:ascii="仿宋" w:hAnsi="仿宋" w:eastAsia="仿宋" w:cs="仿宋"/>
          <w:bCs/>
          <w:kern w:val="44"/>
          <w:sz w:val="24"/>
          <w:szCs w:val="24"/>
        </w:rPr>
        <w:t>《租赁手册》由甲方在本合同签署同时提供，并由乙方签收。</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转租、续租、优先承租</w:t>
      </w:r>
    </w:p>
    <w:p>
      <w:pPr>
        <w:pStyle w:val="13"/>
        <w:numPr>
          <w:ilvl w:val="1"/>
          <w:numId w:val="1"/>
        </w:numPr>
        <w:spacing w:line="480" w:lineRule="exact"/>
        <w:ind w:left="567" w:hanging="567"/>
        <w:rPr>
          <w:rFonts w:ascii="仿宋" w:hAnsi="仿宋" w:eastAsia="仿宋" w:cs="仿宋"/>
          <w:sz w:val="24"/>
          <w:szCs w:val="24"/>
        </w:rPr>
      </w:pPr>
      <w:commentRangeStart w:id="13"/>
      <w:r>
        <w:rPr>
          <w:rFonts w:hint="eastAsia" w:ascii="仿宋" w:hAnsi="仿宋" w:eastAsia="仿宋" w:cs="仿宋"/>
          <w:sz w:val="24"/>
          <w:szCs w:val="24"/>
        </w:rPr>
        <w:t>未经甲方书面同意，乙方不得将租赁房屋以转租、分租、转借或以承包或合伙等名义交付他人使用。</w:t>
      </w:r>
      <w:commentRangeEnd w:id="13"/>
      <w:r>
        <w:rPr>
          <w:rStyle w:val="11"/>
          <w:rFonts w:ascii="Times New Roman" w:hAnsi="Times New Roman" w:eastAsia="宋体" w:cs="Times New Roman"/>
          <w:kern w:val="2"/>
        </w:rPr>
        <w:commentReference w:id="13"/>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如乙方拟续租，且在本合同履行过程中无违约行为的，则乙方应当在租赁期限届满提前六十天以上告知甲方续租的意向后，参加甲方租赁权公开招租活动，否则视为乙方放弃优先承租权。</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合同的解除和终止</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有下列情形之一的，甲方有权解除合同，并要求乙方支付相当于该租赁年度</w:t>
      </w:r>
      <w:r>
        <w:rPr>
          <w:rFonts w:ascii="仿宋" w:hAnsi="仿宋" w:eastAsia="仿宋" w:cs="仿宋"/>
          <w:sz w:val="24"/>
          <w:szCs w:val="24"/>
        </w:rPr>
        <w:t>2</w:t>
      </w:r>
      <w:r>
        <w:rPr>
          <w:rFonts w:hint="eastAsia" w:ascii="仿宋" w:hAnsi="仿宋" w:eastAsia="仿宋" w:cs="仿宋"/>
          <w:sz w:val="24"/>
          <w:szCs w:val="24"/>
        </w:rPr>
        <w:t>个月租金的违约金，如违约金不足以弥补甲方损失的，乙方还应负责赔偿：</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1 \* GB3 </w:instrText>
      </w:r>
      <w:r>
        <w:rPr>
          <w:rFonts w:ascii="仿宋" w:hAnsi="仿宋" w:eastAsia="仿宋" w:cs="仿宋"/>
          <w:sz w:val="24"/>
          <w:szCs w:val="24"/>
        </w:rPr>
        <w:fldChar w:fldCharType="separate"/>
      </w:r>
      <w:r>
        <w:rPr>
          <w:rFonts w:hint="eastAsia" w:ascii="仿宋" w:hAnsi="仿宋" w:eastAsia="仿宋" w:cs="仿宋"/>
          <w:sz w:val="24"/>
          <w:szCs w:val="24"/>
        </w:rPr>
        <w:t>①</w:t>
      </w:r>
      <w:r>
        <w:rPr>
          <w:rFonts w:ascii="仿宋" w:hAnsi="仿宋" w:eastAsia="仿宋" w:cs="仿宋"/>
          <w:sz w:val="24"/>
          <w:szCs w:val="24"/>
        </w:rPr>
        <w:fldChar w:fldCharType="end"/>
      </w:r>
      <w:r>
        <w:rPr>
          <w:rFonts w:hint="eastAsia" w:ascii="仿宋" w:hAnsi="仿宋" w:eastAsia="仿宋" w:cs="仿宋"/>
          <w:sz w:val="24"/>
          <w:szCs w:val="24"/>
        </w:rPr>
        <w:t>乙方逾期交付租金或其他各项费用累计超过</w:t>
      </w:r>
      <w:r>
        <w:rPr>
          <w:rFonts w:ascii="仿宋" w:hAnsi="仿宋" w:eastAsia="仿宋" w:cs="仿宋"/>
          <w:sz w:val="24"/>
          <w:szCs w:val="24"/>
        </w:rPr>
        <w:t>30</w:t>
      </w:r>
      <w:r>
        <w:rPr>
          <w:rFonts w:hint="eastAsia" w:ascii="仿宋" w:hAnsi="仿宋" w:eastAsia="仿宋" w:cs="仿宋"/>
          <w:sz w:val="24"/>
          <w:szCs w:val="24"/>
        </w:rPr>
        <w:t>天的；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2 \* GB3 </w:instrText>
      </w:r>
      <w:r>
        <w:rPr>
          <w:rFonts w:ascii="仿宋" w:hAnsi="仿宋" w:eastAsia="仿宋" w:cs="仿宋"/>
          <w:sz w:val="24"/>
          <w:szCs w:val="24"/>
        </w:rPr>
        <w:fldChar w:fldCharType="separate"/>
      </w:r>
      <w:r>
        <w:rPr>
          <w:rFonts w:hint="eastAsia" w:ascii="仿宋" w:hAnsi="仿宋" w:eastAsia="仿宋" w:cs="仿宋"/>
          <w:sz w:val="24"/>
          <w:szCs w:val="24"/>
        </w:rPr>
        <w:t>②</w:t>
      </w:r>
      <w:r>
        <w:rPr>
          <w:rFonts w:ascii="仿宋" w:hAnsi="仿宋" w:eastAsia="仿宋" w:cs="仿宋"/>
          <w:sz w:val="24"/>
          <w:szCs w:val="24"/>
        </w:rPr>
        <w:fldChar w:fldCharType="end"/>
      </w:r>
      <w:r>
        <w:rPr>
          <w:rFonts w:hint="eastAsia" w:ascii="仿宋" w:hAnsi="仿宋" w:eastAsia="仿宋" w:cs="仿宋"/>
          <w:sz w:val="24"/>
          <w:szCs w:val="24"/>
        </w:rPr>
        <w:t>未经甲方书面同意，乙方擅自改变租赁房屋用途的；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3 \* GB3 </w:instrText>
      </w:r>
      <w:r>
        <w:rPr>
          <w:rFonts w:ascii="仿宋" w:hAnsi="仿宋" w:eastAsia="仿宋" w:cs="仿宋"/>
          <w:sz w:val="24"/>
          <w:szCs w:val="24"/>
        </w:rPr>
        <w:fldChar w:fldCharType="separate"/>
      </w:r>
      <w:r>
        <w:rPr>
          <w:rFonts w:hint="eastAsia" w:ascii="仿宋" w:hAnsi="仿宋" w:eastAsia="仿宋" w:cs="仿宋"/>
          <w:sz w:val="24"/>
          <w:szCs w:val="24"/>
        </w:rPr>
        <w:t>③</w:t>
      </w:r>
      <w:r>
        <w:rPr>
          <w:rFonts w:ascii="仿宋" w:hAnsi="仿宋" w:eastAsia="仿宋" w:cs="仿宋"/>
          <w:sz w:val="24"/>
          <w:szCs w:val="24"/>
        </w:rPr>
        <w:fldChar w:fldCharType="end"/>
      </w:r>
      <w:r>
        <w:rPr>
          <w:rFonts w:hint="eastAsia" w:ascii="仿宋" w:hAnsi="仿宋" w:eastAsia="仿宋" w:cs="仿宋"/>
          <w:sz w:val="24"/>
          <w:szCs w:val="24"/>
        </w:rPr>
        <w:t>乙方及其相关人员造成租赁房屋及设备严重损坏的；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4 \* GB3 </w:instrText>
      </w:r>
      <w:r>
        <w:rPr>
          <w:rFonts w:ascii="仿宋" w:hAnsi="仿宋" w:eastAsia="仿宋" w:cs="仿宋"/>
          <w:sz w:val="24"/>
          <w:szCs w:val="24"/>
        </w:rPr>
        <w:fldChar w:fldCharType="separate"/>
      </w:r>
      <w:r>
        <w:rPr>
          <w:rFonts w:hint="eastAsia" w:ascii="仿宋" w:hAnsi="仿宋" w:eastAsia="仿宋" w:cs="仿宋"/>
          <w:sz w:val="24"/>
          <w:szCs w:val="24"/>
        </w:rPr>
        <w:t>④</w:t>
      </w:r>
      <w:r>
        <w:rPr>
          <w:rFonts w:ascii="仿宋" w:hAnsi="仿宋" w:eastAsia="仿宋" w:cs="仿宋"/>
          <w:sz w:val="24"/>
          <w:szCs w:val="24"/>
        </w:rPr>
        <w:fldChar w:fldCharType="end"/>
      </w:r>
      <w:r>
        <w:rPr>
          <w:rFonts w:hint="eastAsia" w:ascii="仿宋" w:hAnsi="仿宋" w:eastAsia="仿宋" w:cs="仿宋"/>
          <w:sz w:val="24"/>
          <w:szCs w:val="24"/>
        </w:rPr>
        <w:t>未经甲方书面同意，乙方擅自改变房屋结构；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5 \* GB3 </w:instrText>
      </w:r>
      <w:r>
        <w:rPr>
          <w:rFonts w:ascii="仿宋" w:hAnsi="仿宋" w:eastAsia="仿宋" w:cs="仿宋"/>
          <w:sz w:val="24"/>
          <w:szCs w:val="24"/>
        </w:rPr>
        <w:fldChar w:fldCharType="separate"/>
      </w:r>
      <w:r>
        <w:rPr>
          <w:rFonts w:hint="eastAsia" w:ascii="仿宋" w:hAnsi="仿宋" w:eastAsia="仿宋" w:cs="仿宋"/>
          <w:sz w:val="24"/>
          <w:szCs w:val="24"/>
        </w:rPr>
        <w:t>⑤</w:t>
      </w:r>
      <w:r>
        <w:rPr>
          <w:rFonts w:ascii="仿宋" w:hAnsi="仿宋" w:eastAsia="仿宋" w:cs="仿宋"/>
          <w:sz w:val="24"/>
          <w:szCs w:val="24"/>
        </w:rPr>
        <w:fldChar w:fldCharType="end"/>
      </w:r>
      <w:r>
        <w:rPr>
          <w:rFonts w:hint="eastAsia" w:ascii="仿宋" w:hAnsi="仿宋" w:eastAsia="仿宋" w:cs="仿宋"/>
          <w:sz w:val="24"/>
          <w:szCs w:val="24"/>
        </w:rPr>
        <w:t>未经甲方书面同意，乙方将将租赁房屋以转租、分租、转借或以承包或合伙等名义交付他人使用的；</w:t>
      </w:r>
      <w:r>
        <w:rPr>
          <w:rFonts w:ascii="仿宋" w:hAnsi="仿宋" w:eastAsia="仿宋" w:cs="仿宋"/>
          <w:sz w:val="24"/>
          <w:szCs w:val="24"/>
        </w:rPr>
        <w:t xml:space="preserve"> </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6 \* GB3 </w:instrText>
      </w:r>
      <w:r>
        <w:rPr>
          <w:rFonts w:ascii="仿宋" w:hAnsi="仿宋" w:eastAsia="仿宋" w:cs="仿宋"/>
          <w:sz w:val="24"/>
          <w:szCs w:val="24"/>
        </w:rPr>
        <w:fldChar w:fldCharType="separate"/>
      </w:r>
      <w:r>
        <w:rPr>
          <w:rFonts w:hint="eastAsia" w:ascii="仿宋" w:hAnsi="仿宋" w:eastAsia="仿宋" w:cs="仿宋"/>
          <w:sz w:val="24"/>
          <w:szCs w:val="24"/>
        </w:rPr>
        <w:t>⑥</w:t>
      </w:r>
      <w:r>
        <w:rPr>
          <w:rFonts w:ascii="仿宋" w:hAnsi="仿宋" w:eastAsia="仿宋" w:cs="仿宋"/>
          <w:sz w:val="24"/>
          <w:szCs w:val="24"/>
        </w:rPr>
        <w:fldChar w:fldCharType="end"/>
      </w:r>
      <w:r>
        <w:rPr>
          <w:rFonts w:hint="eastAsia" w:ascii="仿宋" w:hAnsi="仿宋" w:eastAsia="仿宋" w:cs="仿宋"/>
          <w:sz w:val="24"/>
          <w:szCs w:val="24"/>
        </w:rPr>
        <w:t>乙方在租赁房屋从事违法活动的；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7 \* GB3 </w:instrText>
      </w:r>
      <w:r>
        <w:rPr>
          <w:rFonts w:ascii="仿宋" w:hAnsi="仿宋" w:eastAsia="仿宋" w:cs="仿宋"/>
          <w:sz w:val="24"/>
          <w:szCs w:val="24"/>
        </w:rPr>
        <w:fldChar w:fldCharType="separate"/>
      </w:r>
      <w:r>
        <w:rPr>
          <w:rFonts w:hint="eastAsia" w:ascii="仿宋" w:hAnsi="仿宋" w:eastAsia="仿宋" w:cs="仿宋"/>
          <w:sz w:val="24"/>
          <w:szCs w:val="24"/>
        </w:rPr>
        <w:t>⑦</w:t>
      </w:r>
      <w:r>
        <w:rPr>
          <w:rFonts w:ascii="仿宋" w:hAnsi="仿宋" w:eastAsia="仿宋" w:cs="仿宋"/>
          <w:sz w:val="24"/>
          <w:szCs w:val="24"/>
        </w:rPr>
        <w:fldChar w:fldCharType="end"/>
      </w:r>
      <w:r>
        <w:rPr>
          <w:rFonts w:hint="eastAsia" w:ascii="仿宋" w:hAnsi="仿宋" w:eastAsia="仿宋" w:cs="仿宋"/>
          <w:sz w:val="24"/>
          <w:szCs w:val="24"/>
        </w:rPr>
        <w:t>乙方有其他严重违约的行为。</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有下列情形之一的，甲乙双方同意合同终止，互不承担责任：</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1 \* GB3 </w:instrText>
      </w:r>
      <w:r>
        <w:rPr>
          <w:rFonts w:ascii="仿宋" w:hAnsi="仿宋" w:eastAsia="仿宋" w:cs="仿宋"/>
          <w:sz w:val="24"/>
          <w:szCs w:val="24"/>
        </w:rPr>
        <w:fldChar w:fldCharType="separate"/>
      </w:r>
      <w:r>
        <w:rPr>
          <w:rFonts w:hint="eastAsia" w:ascii="仿宋" w:hAnsi="仿宋" w:eastAsia="仿宋" w:cs="仿宋"/>
          <w:sz w:val="24"/>
          <w:szCs w:val="24"/>
        </w:rPr>
        <w:t>①</w:t>
      </w:r>
      <w:r>
        <w:rPr>
          <w:rFonts w:ascii="仿宋" w:hAnsi="仿宋" w:eastAsia="仿宋" w:cs="仿宋"/>
          <w:sz w:val="24"/>
          <w:szCs w:val="24"/>
        </w:rPr>
        <w:fldChar w:fldCharType="end"/>
      </w:r>
      <w:r>
        <w:rPr>
          <w:rFonts w:hint="eastAsia" w:ascii="仿宋" w:hAnsi="仿宋" w:eastAsia="仿宋" w:cs="仿宋"/>
          <w:sz w:val="24"/>
          <w:szCs w:val="24"/>
        </w:rPr>
        <w:t>租赁房屋占用范围内的土地使用权依法提前收回的；</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2 \* GB3 </w:instrText>
      </w:r>
      <w:r>
        <w:rPr>
          <w:rFonts w:ascii="仿宋" w:hAnsi="仿宋" w:eastAsia="仿宋" w:cs="仿宋"/>
          <w:sz w:val="24"/>
          <w:szCs w:val="24"/>
        </w:rPr>
        <w:fldChar w:fldCharType="separate"/>
      </w:r>
      <w:r>
        <w:rPr>
          <w:rFonts w:hint="eastAsia" w:ascii="仿宋" w:hAnsi="仿宋" w:eastAsia="仿宋" w:cs="仿宋"/>
          <w:sz w:val="24"/>
          <w:szCs w:val="24"/>
        </w:rPr>
        <w:t>②</w:t>
      </w:r>
      <w:r>
        <w:rPr>
          <w:rFonts w:ascii="仿宋" w:hAnsi="仿宋" w:eastAsia="仿宋" w:cs="仿宋"/>
          <w:sz w:val="24"/>
          <w:szCs w:val="24"/>
        </w:rPr>
        <w:fldChar w:fldCharType="end"/>
      </w:r>
      <w:r>
        <w:rPr>
          <w:rFonts w:hint="eastAsia" w:ascii="仿宋" w:hAnsi="仿宋" w:eastAsia="仿宋" w:cs="仿宋"/>
          <w:sz w:val="24"/>
          <w:szCs w:val="24"/>
        </w:rPr>
        <w:t>租赁房屋因社会公共利益或城市规划建设需要被依法征用的或列入拆</w:t>
      </w:r>
      <w:r>
        <w:rPr>
          <w:rFonts w:ascii="仿宋" w:hAnsi="仿宋" w:eastAsia="仿宋" w:cs="仿宋"/>
          <w:sz w:val="24"/>
          <w:szCs w:val="24"/>
        </w:rPr>
        <w:t xml:space="preserve">   </w:t>
      </w:r>
      <w:r>
        <w:rPr>
          <w:rFonts w:hint="eastAsia" w:ascii="仿宋" w:hAnsi="仿宋" w:eastAsia="仿宋" w:cs="仿宋"/>
          <w:sz w:val="24"/>
          <w:szCs w:val="24"/>
        </w:rPr>
        <w:t>迁范围的</w:t>
      </w:r>
      <w:r>
        <w:rPr>
          <w:rFonts w:ascii="仿宋" w:hAnsi="仿宋" w:eastAsia="仿宋" w:cs="仿宋"/>
          <w:sz w:val="24"/>
          <w:szCs w:val="24"/>
        </w:rPr>
        <w:t xml:space="preserve"> </w:t>
      </w:r>
      <w:r>
        <w:rPr>
          <w:rFonts w:hint="eastAsia" w:ascii="仿宋" w:hAnsi="仿宋" w:eastAsia="仿宋" w:cs="仿宋"/>
          <w:sz w:val="24"/>
          <w:szCs w:val="24"/>
        </w:rPr>
        <w:t>，但针对房屋装修的补偿归乙方所有；</w:t>
      </w:r>
    </w:p>
    <w:p>
      <w:pPr>
        <w:pStyle w:val="13"/>
        <w:numPr>
          <w:ilvl w:val="0"/>
          <w:numId w:val="0"/>
        </w:numPr>
        <w:spacing w:line="480" w:lineRule="exact"/>
        <w:ind w:left="709" w:firstLine="0"/>
        <w:rPr>
          <w:rFonts w:ascii="仿宋" w:hAnsi="仿宋" w:eastAsia="仿宋" w:cs="仿宋"/>
          <w:sz w:val="24"/>
          <w:szCs w:val="24"/>
        </w:rPr>
      </w:pPr>
      <w:r>
        <w:rPr>
          <w:rFonts w:ascii="仿宋" w:hAnsi="仿宋" w:eastAsia="仿宋" w:cs="仿宋"/>
          <w:sz w:val="24"/>
          <w:szCs w:val="24"/>
        </w:rPr>
        <w:fldChar w:fldCharType="begin"/>
      </w:r>
      <w:r>
        <w:rPr>
          <w:rFonts w:ascii="仿宋" w:hAnsi="仿宋" w:eastAsia="仿宋" w:cs="仿宋"/>
          <w:sz w:val="24"/>
          <w:szCs w:val="24"/>
        </w:rPr>
        <w:instrText xml:space="preserve"> = 3 \* GB3 </w:instrText>
      </w:r>
      <w:r>
        <w:rPr>
          <w:rFonts w:ascii="仿宋" w:hAnsi="仿宋" w:eastAsia="仿宋" w:cs="仿宋"/>
          <w:sz w:val="24"/>
          <w:szCs w:val="24"/>
        </w:rPr>
        <w:fldChar w:fldCharType="separate"/>
      </w:r>
      <w:r>
        <w:rPr>
          <w:rFonts w:hint="eastAsia" w:ascii="仿宋" w:hAnsi="仿宋" w:eastAsia="仿宋" w:cs="仿宋"/>
          <w:sz w:val="24"/>
          <w:szCs w:val="24"/>
        </w:rPr>
        <w:t>③</w:t>
      </w:r>
      <w:r>
        <w:rPr>
          <w:rFonts w:ascii="仿宋" w:hAnsi="仿宋" w:eastAsia="仿宋" w:cs="仿宋"/>
          <w:sz w:val="24"/>
          <w:szCs w:val="24"/>
        </w:rPr>
        <w:fldChar w:fldCharType="end"/>
      </w:r>
      <w:r>
        <w:rPr>
          <w:rFonts w:hint="eastAsia" w:ascii="仿宋" w:hAnsi="仿宋" w:eastAsia="仿宋" w:cs="仿宋"/>
          <w:sz w:val="24"/>
          <w:szCs w:val="24"/>
        </w:rPr>
        <w:t>因不可抗力事件发生后九十日内乙方无法继续经营，双方也无法达成一致意见的。</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如因情势变更导致乙方在租赁期限内无法继续正常经营，乙方要求协商变更合同的，应提供相关资料，协商一致，可签订补充协议。</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违约责任</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履行过程中乙方如有违约行为的，甲方有权通知其整改并追究违约责任，乙方拒绝整改或未能按期整改完成的，甲方有权给予书面警告并指定整改期限，同时要求乙方支付相当于该租赁年度半个月租金的违约金。乙方在接到甲方警告后仍未在限期内完成整改的，甲方有权提前解除本合同，并要求乙方支付相当于该租赁年度</w:t>
      </w:r>
      <w:r>
        <w:rPr>
          <w:rFonts w:ascii="仿宋" w:hAnsi="仿宋" w:eastAsia="仿宋" w:cs="仿宋"/>
          <w:sz w:val="24"/>
          <w:szCs w:val="24"/>
        </w:rPr>
        <w:t>2</w:t>
      </w:r>
      <w:r>
        <w:rPr>
          <w:rFonts w:hint="eastAsia" w:ascii="仿宋" w:hAnsi="仿宋" w:eastAsia="仿宋" w:cs="仿宋"/>
          <w:sz w:val="24"/>
          <w:szCs w:val="24"/>
        </w:rPr>
        <w:t>个月租金的违约金，如违约金不足以弥补甲方损失的，乙方还应负责赔偿。</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乙方逾期支付本合同项下租金、其他费用或款项，则自逾期之日起，乙方应向甲方支付相当于逾期</w:t>
      </w:r>
      <w:r>
        <w:rPr>
          <w:rFonts w:hint="eastAsia" w:ascii="仿宋" w:hAnsi="仿宋" w:eastAsia="仿宋" w:cs="仿宋"/>
          <w:sz w:val="24"/>
          <w:szCs w:val="24"/>
          <w:u w:val="single"/>
        </w:rPr>
        <w:t>款项的万分之五</w:t>
      </w:r>
      <w:r>
        <w:rPr>
          <w:rFonts w:hint="eastAsia" w:ascii="仿宋" w:hAnsi="仿宋" w:eastAsia="仿宋" w:cs="仿宋"/>
          <w:sz w:val="24"/>
          <w:szCs w:val="24"/>
        </w:rPr>
        <w:t>每日的迟延履行违约金，直至乙方足额缴纳应付款项为止。若乙方前述的该等逾期超过</w:t>
      </w:r>
      <w:r>
        <w:rPr>
          <w:rFonts w:ascii="仿宋" w:hAnsi="仿宋" w:eastAsia="仿宋" w:cs="仿宋"/>
          <w:sz w:val="24"/>
          <w:szCs w:val="24"/>
        </w:rPr>
        <w:t>15</w:t>
      </w:r>
      <w:r>
        <w:rPr>
          <w:rFonts w:hint="eastAsia" w:ascii="仿宋" w:hAnsi="仿宋" w:eastAsia="仿宋" w:cs="仿宋"/>
          <w:sz w:val="24"/>
          <w:szCs w:val="24"/>
        </w:rPr>
        <w:t>天，且经过甲方书面催告，乙方仍未支付的，甲方或物业服务公司有权切断对租赁房屋的水、电或其他能源供应，直至乙方足额缴纳应付款项为止，甲方或物业服务公司无需因此而向乙方或第三方承担任何责任。</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本合同有效期内，非法律规定或本合同规定的情形，甲、乙双方不得无故提前解除本合同，否则，违约方须向守约方支付</w:t>
      </w:r>
      <w:r>
        <w:rPr>
          <w:rFonts w:ascii="仿宋" w:hAnsi="仿宋" w:eastAsia="仿宋" w:cs="仿宋"/>
          <w:sz w:val="24"/>
          <w:szCs w:val="24"/>
        </w:rPr>
        <w:t>2</w:t>
      </w:r>
      <w:r>
        <w:rPr>
          <w:rFonts w:hint="eastAsia" w:ascii="仿宋" w:hAnsi="仿宋" w:eastAsia="仿宋" w:cs="仿宋"/>
          <w:sz w:val="24"/>
          <w:szCs w:val="24"/>
        </w:rPr>
        <w:t>个月租金标准的违约金，并承担守约方由此产生的实际损失。</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本合同任一方违反本合同约定，不积极和履行本合同确定的义务、承诺和保证，致使对方产生损失或损失扩大，违反合同一方应赔偿对方因此遭受的相应损失。</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租赁房屋的交还</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本合同项下租赁期限届满不再续租的，乙方需提前一个月向甲方提出退租申请，并于租赁期限届满之日前交还房屋。</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本合同因任何原因提前解除或终止的，乙方应在终止或解除之日起七天内交还租赁房屋。</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双方应在房屋交还前，根据实际租赁的天数结算租金和其他相关费用和款项，包括违约金及赔偿金等（保证金除外，保证金的退还按本合同约定执行）。</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在房屋交还前，乙方有权按照本合同之规定将租赁房屋内属于乙方的一切可移动物品（装饰及不可拆除的附着设施设备除外，该等装修及不可拆除的附着设施设备应无偿归甲方所有）撤去后，将租赁房屋及设施设备，按正常使用后的完好状态返还给甲方。</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在乙方向甲方交还租赁房屋的同时，双方应当签署《租赁房屋交还确认书》。在双方签署了该确认书之后，或虽未签署该确认书，但乙方已经实际撤离该房屋，并将房屋钥匙交还甲方后，乙方在该房屋内遗漏的任何物品均视为乙方放弃了所有权及一切权利，甲方有权自行予以处置，所需费用由乙方承担，甲方无需就该物品处置向乙方赔偿。</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如乙方在上述交还期满后仍未能按照上述约定交还房屋的，则视为乙方擅自占用该租赁房屋，乙方自交还期届满的次日起应当按照合同终止时该房屋租金标准的</w:t>
      </w:r>
      <w:r>
        <w:rPr>
          <w:rFonts w:ascii="仿宋" w:hAnsi="仿宋" w:eastAsia="仿宋" w:cs="仿宋"/>
          <w:sz w:val="24"/>
          <w:szCs w:val="24"/>
        </w:rPr>
        <w:t>2</w:t>
      </w:r>
      <w:r>
        <w:rPr>
          <w:rFonts w:hint="eastAsia" w:ascii="仿宋" w:hAnsi="仿宋" w:eastAsia="仿宋" w:cs="仿宋"/>
          <w:sz w:val="24"/>
          <w:szCs w:val="24"/>
        </w:rPr>
        <w:t>倍向甲方支付占用费，且甲方有权立即进入租赁房屋，更换租赁房屋之钥匙和</w:t>
      </w:r>
      <w:r>
        <w:rPr>
          <w:rFonts w:ascii="仿宋" w:hAnsi="仿宋" w:eastAsia="仿宋" w:cs="仿宋"/>
          <w:sz w:val="24"/>
          <w:szCs w:val="24"/>
        </w:rPr>
        <w:t>/</w:t>
      </w:r>
      <w:r>
        <w:rPr>
          <w:rFonts w:hint="eastAsia" w:ascii="仿宋" w:hAnsi="仿宋" w:eastAsia="仿宋" w:cs="仿宋"/>
          <w:sz w:val="24"/>
          <w:szCs w:val="24"/>
        </w:rPr>
        <w:t>或采取其他措施收回租赁房屋；同时，甲方和物业服务公司有权切断对租赁房屋的水、电、空调及其他能源的供应。</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乙方应在交还期内，完成工商登记中使用该租赁房屋的地址作为住所地登记的相关信息变更或注销，即在交还期届满之日起，乙方不得再使用租赁房屋的地址用于工商登记，否则，视为乙方逾期交还房屋。</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不可抗力</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所述之不可抗力是指双方当事人在订立合同时不可预见，对其发生后果不能避免并不能克服的事件，包括租赁房屋所在地发生的地震、塌方、陷落、洪水、台风等自然灾害和非因甲方或乙方原因而发生的火宅、爆炸以及战争、社会动乱或动荡和因法律、政府政策的变化及政府行为以及其它不可预见等情况。</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遇有不可抗力的一方应立即用挂号信，传真或其他的书面方式通知另一方，并在</w:t>
      </w:r>
      <w:r>
        <w:rPr>
          <w:rFonts w:ascii="仿宋" w:hAnsi="仿宋" w:eastAsia="仿宋" w:cs="仿宋"/>
          <w:sz w:val="24"/>
          <w:szCs w:val="24"/>
        </w:rPr>
        <w:t>30</w:t>
      </w:r>
      <w:r>
        <w:rPr>
          <w:rFonts w:hint="eastAsia" w:ascii="仿宋" w:hAnsi="仿宋" w:eastAsia="仿宋" w:cs="仿宋"/>
          <w:sz w:val="24"/>
          <w:szCs w:val="24"/>
        </w:rPr>
        <w:t>天内，提供不可抗力之详情及合同无法履行之理由的证明文件。该证明文件应由不可抗力发生地的权威机构出具。</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如遇不可抗力，双方应立即与对方协商、寻求公平的解决办法、采取一切合理措施将不可抗力所带来的后果减至最低限度。</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通知</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甲方、乙方一致确认以本合同首页列明的地址发送通知。一方若指定其它地址或地址变更，须及时以书面形式通知另一方。怠于通知的一方，应当承担对其不利的法律后果。</w:t>
      </w:r>
    </w:p>
    <w:p>
      <w:pPr>
        <w:pStyle w:val="13"/>
        <w:numPr>
          <w:ilvl w:val="1"/>
          <w:numId w:val="1"/>
        </w:numPr>
        <w:spacing w:line="480" w:lineRule="exact"/>
        <w:ind w:left="567" w:hanging="567"/>
        <w:jc w:val="both"/>
        <w:rPr>
          <w:rFonts w:ascii="仿宋" w:hAnsi="仿宋" w:eastAsia="仿宋" w:cs="仿宋"/>
          <w:sz w:val="24"/>
          <w:szCs w:val="24"/>
        </w:rPr>
      </w:pPr>
      <w:r>
        <w:rPr>
          <w:rFonts w:hint="eastAsia" w:ascii="仿宋" w:hAnsi="仿宋" w:eastAsia="仿宋" w:cs="仿宋"/>
          <w:sz w:val="24"/>
          <w:szCs w:val="24"/>
        </w:rPr>
        <w:t>通知可以专人手递、邮寄或快递方式发出。以专人手递方式发出的，发至指定地址之日为收悉日，以对方的签收文据为发送凭证。以邮寄或快递方式发出的，无论对方实际是否签收，邮件发出后</w:t>
      </w:r>
      <w:r>
        <w:rPr>
          <w:rFonts w:ascii="仿宋" w:hAnsi="仿宋" w:eastAsia="仿宋" w:cs="仿宋"/>
          <w:sz w:val="24"/>
          <w:szCs w:val="24"/>
        </w:rPr>
        <w:t>5</w:t>
      </w:r>
      <w:r>
        <w:rPr>
          <w:rFonts w:hint="eastAsia" w:ascii="仿宋" w:hAnsi="仿宋" w:eastAsia="仿宋" w:cs="仿宋"/>
          <w:sz w:val="24"/>
          <w:szCs w:val="24"/>
        </w:rPr>
        <w:t>日后即视为送达对方，以交寄记录为发送凭证。</w:t>
      </w:r>
    </w:p>
    <w:p>
      <w:pPr>
        <w:pStyle w:val="13"/>
        <w:numPr>
          <w:ilvl w:val="0"/>
          <w:numId w:val="1"/>
        </w:numPr>
        <w:spacing w:line="480" w:lineRule="exact"/>
        <w:ind w:left="425" w:hanging="425"/>
        <w:rPr>
          <w:rFonts w:ascii="仿宋" w:hAnsi="仿宋" w:eastAsia="仿宋" w:cs="仿宋"/>
          <w:b/>
          <w:sz w:val="24"/>
          <w:szCs w:val="24"/>
        </w:rPr>
      </w:pPr>
      <w:r>
        <w:rPr>
          <w:rFonts w:hint="eastAsia" w:ascii="仿宋" w:hAnsi="仿宋" w:eastAsia="仿宋" w:cs="仿宋"/>
          <w:b/>
          <w:sz w:val="24"/>
          <w:szCs w:val="24"/>
        </w:rPr>
        <w:t>其它约定</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的所有条款，双方已经进行了充分的协商，系双方的真实意愿表示，双方充分理解因本合同产生的双方的权利与义务及由此可能给双方带来的风险与收益，签约双方确信已对本合同条款的含义及法律后果完全理解，并自愿接受后，方签署本合同。</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因本合同所产生的争议，双方应协商解决，协商不成的，由租赁房屋所在地人民法院管辖。</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本合同及履行本合同过程中产生的纠纷，守约方向违约方主张权利所支出的合理费用（包括但不限于聘请律师的合理费用、相关人员的差旅费、诉讼费用等），由违约方承担。</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合同一方未能、迟延或部分行使本合同项下的权利不得被视为其对于本合同项下的其他权利的放弃。任何一方未要求另一方履行义务，或迟延要求另一方履行义务，或要求另一方履行部分义务不得被视为对对方履行其他义务的放弃。</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有关招牌和广告的设置事宜乙方应当严格遵守甲方、城管和物业服务公司的规章制度，自行负责招牌、广告及其他宣传物的广告发布所需的审批手续并承担报批、制作、安装及维修等费用（如有）。</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本合同附件为本合同的组成部分，与本合同具有同等法律效力。本合同附件为：</w:t>
      </w:r>
      <w:r>
        <w:rPr>
          <w:rFonts w:hint="eastAsia" w:ascii="仿宋" w:hAnsi="仿宋" w:eastAsia="仿宋" w:cs="仿宋"/>
          <w:sz w:val="24"/>
          <w:szCs w:val="24"/>
        </w:rPr>
        <w:sym w:font="Wingdings 2" w:char="00A3"/>
      </w:r>
      <w:r>
        <w:rPr>
          <w:rFonts w:hint="eastAsia" w:ascii="仿宋" w:hAnsi="仿宋" w:eastAsia="仿宋" w:cs="仿宋"/>
          <w:sz w:val="24"/>
          <w:szCs w:val="24"/>
        </w:rPr>
        <w:t>《租赁手册》、□《景区物业租赁承诺书》。</w:t>
      </w:r>
    </w:p>
    <w:p>
      <w:pPr>
        <w:pStyle w:val="13"/>
        <w:numPr>
          <w:ilvl w:val="1"/>
          <w:numId w:val="1"/>
        </w:numPr>
        <w:spacing w:line="480" w:lineRule="exact"/>
        <w:ind w:left="567" w:hanging="567"/>
        <w:rPr>
          <w:rFonts w:ascii="仿宋" w:hAnsi="仿宋" w:eastAsia="仿宋" w:cs="仿宋"/>
          <w:sz w:val="24"/>
          <w:szCs w:val="24"/>
        </w:rPr>
      </w:pPr>
      <w:r>
        <w:rPr>
          <w:rFonts w:hint="eastAsia" w:ascii="仿宋" w:hAnsi="仿宋" w:eastAsia="仿宋" w:cs="仿宋"/>
          <w:sz w:val="24"/>
          <w:szCs w:val="24"/>
        </w:rPr>
        <w:t>本合同自双方完成签署之日起生效。合同一式</w:t>
      </w:r>
      <w:r>
        <w:rPr>
          <w:rFonts w:hint="eastAsia" w:ascii="仿宋" w:hAnsi="仿宋" w:eastAsia="仿宋" w:cs="仿宋"/>
          <w:sz w:val="24"/>
          <w:szCs w:val="24"/>
          <w:u w:val="single"/>
        </w:rPr>
        <w:t xml:space="preserve">   </w:t>
      </w:r>
      <w:r>
        <w:rPr>
          <w:rFonts w:hint="eastAsia" w:ascii="仿宋" w:hAnsi="仿宋" w:eastAsia="仿宋" w:cs="仿宋"/>
          <w:sz w:val="24"/>
          <w:szCs w:val="24"/>
        </w:rPr>
        <w:t>份：甲方</w:t>
      </w:r>
      <w:r>
        <w:rPr>
          <w:rFonts w:hint="eastAsia" w:ascii="仿宋" w:hAnsi="仿宋" w:eastAsia="仿宋" w:cs="仿宋"/>
          <w:sz w:val="24"/>
          <w:szCs w:val="24"/>
          <w:u w:val="single"/>
        </w:rPr>
        <w:t xml:space="preserve">   </w:t>
      </w:r>
      <w:r>
        <w:rPr>
          <w:rFonts w:hint="eastAsia" w:ascii="仿宋" w:hAnsi="仿宋" w:eastAsia="仿宋" w:cs="仿宋"/>
          <w:sz w:val="24"/>
          <w:szCs w:val="24"/>
        </w:rPr>
        <w:t>份，乙方</w:t>
      </w:r>
      <w:r>
        <w:rPr>
          <w:rFonts w:hint="eastAsia" w:ascii="仿宋" w:hAnsi="仿宋" w:eastAsia="仿宋" w:cs="仿宋"/>
          <w:sz w:val="24"/>
          <w:szCs w:val="24"/>
          <w:u w:val="single"/>
        </w:rPr>
        <w:t xml:space="preserve">   </w:t>
      </w:r>
      <w:r>
        <w:rPr>
          <w:rFonts w:hint="eastAsia" w:ascii="仿宋" w:hAnsi="仿宋" w:eastAsia="仿宋" w:cs="仿宋"/>
          <w:sz w:val="24"/>
          <w:szCs w:val="24"/>
        </w:rPr>
        <w:t>份，第三方交易平台</w:t>
      </w:r>
      <w:r>
        <w:rPr>
          <w:rFonts w:hint="eastAsia" w:ascii="仿宋" w:hAnsi="仿宋" w:eastAsia="仿宋" w:cs="仿宋"/>
          <w:sz w:val="24"/>
          <w:szCs w:val="24"/>
          <w:u w:val="single"/>
        </w:rPr>
        <w:t xml:space="preserve">   </w:t>
      </w:r>
      <w:r>
        <w:rPr>
          <w:rFonts w:hint="eastAsia" w:ascii="仿宋" w:hAnsi="仿宋" w:eastAsia="仿宋" w:cs="仿宋"/>
          <w:sz w:val="24"/>
          <w:szCs w:val="24"/>
        </w:rPr>
        <w:t>份。</w:t>
      </w:r>
    </w:p>
    <w:p>
      <w:pPr>
        <w:pStyle w:val="13"/>
        <w:spacing w:line="480" w:lineRule="exact"/>
        <w:rPr>
          <w:rFonts w:ascii="仿宋" w:hAnsi="仿宋" w:eastAsia="仿宋" w:cs="仿宋"/>
          <w:sz w:val="24"/>
          <w:szCs w:val="24"/>
        </w:rPr>
      </w:pPr>
      <w:r>
        <w:rPr>
          <w:rFonts w:hint="eastAsia" w:ascii="仿宋" w:hAnsi="仿宋" w:eastAsia="仿宋" w:cs="仿宋"/>
          <w:sz w:val="24"/>
          <w:szCs w:val="24"/>
        </w:rPr>
        <w:t>16.8.</w:t>
      </w:r>
      <w:r>
        <w:rPr>
          <w:rFonts w:hint="eastAsia" w:ascii="仿宋" w:hAnsi="仿宋" w:eastAsia="仿宋" w:cs="仿宋"/>
          <w:sz w:val="24"/>
          <w:szCs w:val="24"/>
          <w:u w:val="single"/>
        </w:rPr>
        <w:t>乙方同意将交于杭州产权交易所有限责任公司的投标保证金，扣除服务费后，共计        元整（</w:t>
      </w:r>
      <w:r>
        <w:rPr>
          <w:rFonts w:ascii="宋体" w:hAnsi="宋体" w:eastAsia="宋体" w:cs="宋体"/>
          <w:sz w:val="24"/>
          <w:szCs w:val="24"/>
          <w:u w:val="single"/>
        </w:rPr>
        <w:t>¥</w:t>
      </w:r>
      <w:r>
        <w:rPr>
          <w:rFonts w:hint="eastAsia" w:ascii="宋体" w:hAnsi="宋体" w:eastAsia="宋体" w:cs="宋体"/>
          <w:sz w:val="24"/>
          <w:szCs w:val="24"/>
          <w:u w:val="single"/>
        </w:rPr>
        <w:t xml:space="preserve">         </w:t>
      </w:r>
      <w:r>
        <w:rPr>
          <w:rFonts w:hint="eastAsia" w:ascii="仿宋" w:hAnsi="仿宋" w:eastAsia="仿宋" w:cs="仿宋"/>
          <w:sz w:val="24"/>
          <w:szCs w:val="24"/>
          <w:u w:val="single"/>
        </w:rPr>
        <w:t>）由杭州产权交易所有限责任公司支付给甲方作为乙方应付给甲方的租金</w:t>
      </w:r>
      <w:r>
        <w:rPr>
          <w:rFonts w:hint="eastAsia" w:ascii="仿宋" w:hAnsi="仿宋" w:eastAsia="仿宋" w:cs="仿宋"/>
          <w:sz w:val="24"/>
          <w:szCs w:val="24"/>
        </w:rPr>
        <w:t>。</w:t>
      </w:r>
      <w:r>
        <w:rPr>
          <w:rFonts w:ascii="仿宋" w:hAnsi="仿宋" w:eastAsia="仿宋" w:cs="仿宋"/>
          <w:sz w:val="24"/>
          <w:szCs w:val="24"/>
        </w:rPr>
        <w:t xml:space="preserve">   </w:t>
      </w:r>
    </w:p>
    <w:tbl>
      <w:tblPr>
        <w:tblStyle w:val="9"/>
        <w:tblpPr w:leftFromText="180" w:rightFromText="180" w:vertAnchor="text" w:horzAnchor="page" w:tblpX="1867" w:tblpY="6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甲方：（盖章）</w:t>
            </w:r>
          </w:p>
          <w:p>
            <w:pPr>
              <w:pStyle w:val="13"/>
              <w:widowControl w:val="0"/>
              <w:spacing w:line="480" w:lineRule="exact"/>
              <w:jc w:val="both"/>
              <w:rPr>
                <w:rFonts w:ascii="仿宋" w:hAnsi="仿宋" w:eastAsia="仿宋" w:cs="仿宋"/>
                <w:sz w:val="24"/>
                <w:szCs w:val="24"/>
              </w:rPr>
            </w:pPr>
          </w:p>
        </w:tc>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乙方：（盖章）</w:t>
            </w:r>
          </w:p>
          <w:p>
            <w:pPr>
              <w:pStyle w:val="13"/>
              <w:widowControl w:val="0"/>
              <w:spacing w:line="480" w:lineRule="exact"/>
              <w:jc w:val="both"/>
              <w:rPr>
                <w:rFonts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法定或授权代表：（签字）</w:t>
            </w:r>
          </w:p>
          <w:p>
            <w:pPr>
              <w:pStyle w:val="13"/>
              <w:widowControl w:val="0"/>
              <w:spacing w:line="480" w:lineRule="exact"/>
              <w:jc w:val="both"/>
              <w:rPr>
                <w:rFonts w:ascii="仿宋" w:hAnsi="仿宋" w:eastAsia="仿宋" w:cs="仿宋"/>
                <w:sz w:val="24"/>
                <w:szCs w:val="24"/>
              </w:rPr>
            </w:pPr>
          </w:p>
        </w:tc>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法定或授权代表：（签字）</w:t>
            </w:r>
          </w:p>
          <w:p>
            <w:pPr>
              <w:pStyle w:val="13"/>
              <w:widowControl w:val="0"/>
              <w:spacing w:line="480" w:lineRule="exact"/>
              <w:jc w:val="both"/>
              <w:rPr>
                <w:rFonts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日期：2021年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tc>
        <w:tc>
          <w:tcPr>
            <w:tcW w:w="4258" w:type="dxa"/>
            <w:tcBorders>
              <w:top w:val="nil"/>
              <w:left w:val="nil"/>
              <w:bottom w:val="nil"/>
              <w:right w:val="nil"/>
            </w:tcBorders>
          </w:tcPr>
          <w:p>
            <w:pPr>
              <w:pStyle w:val="13"/>
              <w:widowControl w:val="0"/>
              <w:spacing w:line="480" w:lineRule="exact"/>
              <w:jc w:val="both"/>
              <w:rPr>
                <w:rFonts w:ascii="仿宋" w:hAnsi="仿宋" w:eastAsia="仿宋" w:cs="仿宋"/>
                <w:sz w:val="24"/>
                <w:szCs w:val="24"/>
              </w:rPr>
            </w:pPr>
            <w:r>
              <w:rPr>
                <w:rFonts w:hint="eastAsia" w:ascii="仿宋" w:hAnsi="仿宋" w:eastAsia="仿宋" w:cs="仿宋"/>
                <w:sz w:val="24"/>
                <w:szCs w:val="24"/>
              </w:rPr>
              <w:t>日期：2021年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w:t>
            </w:r>
          </w:p>
        </w:tc>
      </w:tr>
    </w:tbl>
    <w:p>
      <w:pPr>
        <w:ind w:right="1680"/>
        <w:jc w:val="both"/>
      </w:pPr>
    </w:p>
    <w:sectPr>
      <w:headerReference r:id="rId7" w:type="first"/>
      <w:headerReference r:id="rId5" w:type="default"/>
      <w:footerReference r:id="rId8" w:type="default"/>
      <w:headerReference r:id="rId6" w:type="even"/>
      <w:footerReference r:id="rId9" w:type="even"/>
      <w:pgSz w:w="11906" w:h="16838"/>
      <w:pgMar w:top="1984" w:right="1440" w:bottom="1304" w:left="1797" w:header="567" w:footer="680" w:gutter="0"/>
      <w:cols w:space="425"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hawxia" w:date="2020-12-28T23:56:00Z" w:initials="">
    <w:p w14:paraId="484F398B">
      <w:pPr>
        <w:pStyle w:val="3"/>
      </w:pPr>
      <w:r>
        <w:rPr>
          <w:rFonts w:hint="eastAsia"/>
        </w:rPr>
        <w:t>金额同意前一栏填大写金额，括弧内填小写。</w:t>
      </w:r>
    </w:p>
  </w:comment>
  <w:comment w:id="1" w:author="shawxia" w:date="2020-12-28T23:59:00Z" w:initials="">
    <w:p w14:paraId="1A2D3BCC">
      <w:pPr>
        <w:pStyle w:val="3"/>
      </w:pPr>
      <w:r>
        <w:rPr>
          <w:rFonts w:hint="eastAsia"/>
        </w:rPr>
        <w:t>格式需调整，前一栏长度请加长以便填写大写金额。</w:t>
      </w:r>
    </w:p>
  </w:comment>
  <w:comment w:id="2" w:author="shawxia" w:date="2020-12-28T23:59:00Z" w:initials="">
    <w:p w14:paraId="298D4BF4">
      <w:pPr>
        <w:pStyle w:val="3"/>
      </w:pPr>
      <w:r>
        <w:rPr>
          <w:rFonts w:hint="eastAsia"/>
        </w:rPr>
        <w:t>格式需调整，前一栏长度请加长以便填写大写金额。</w:t>
      </w:r>
    </w:p>
  </w:comment>
  <w:comment w:id="3" w:author="shawxia" w:date="2020-12-28T23:59:00Z" w:initials="">
    <w:p w14:paraId="3FB36AE2">
      <w:pPr>
        <w:pStyle w:val="3"/>
      </w:pPr>
      <w:r>
        <w:rPr>
          <w:rFonts w:hint="eastAsia"/>
        </w:rPr>
        <w:t>格式需调整，前一栏长度请加长以便填写大写金额。</w:t>
      </w:r>
    </w:p>
  </w:comment>
  <w:comment w:id="4" w:author="shawxia" w:date="2020-12-28T23:59:00Z" w:initials="">
    <w:p w14:paraId="1D494140">
      <w:pPr>
        <w:pStyle w:val="3"/>
      </w:pPr>
      <w:r>
        <w:rPr>
          <w:rFonts w:hint="eastAsia"/>
        </w:rPr>
        <w:t>格式需调整，前一栏长度请加长以便填写大写金额。</w:t>
      </w:r>
    </w:p>
  </w:comment>
  <w:comment w:id="5" w:author="shawxia" w:date="2020-12-28T23:59:00Z" w:initials="">
    <w:p w14:paraId="403D0511">
      <w:pPr>
        <w:pStyle w:val="3"/>
      </w:pPr>
      <w:r>
        <w:rPr>
          <w:rFonts w:hint="eastAsia"/>
        </w:rPr>
        <w:t>格式需调整，前一栏长度请加长以便填写大写金额。</w:t>
      </w:r>
    </w:p>
  </w:comment>
  <w:comment w:id="6" w:author="shawxia" w:date="2020-12-28T23:59:00Z" w:initials="">
    <w:p w14:paraId="2D89449C">
      <w:pPr>
        <w:pStyle w:val="3"/>
      </w:pPr>
      <w:r>
        <w:rPr>
          <w:rFonts w:hint="eastAsia"/>
        </w:rPr>
        <w:t>格式需调整，前一栏长度请加长以便填写大写金额。</w:t>
      </w:r>
    </w:p>
  </w:comment>
  <w:comment w:id="7" w:author="shawxia" w:date="2020-12-28T23:59:00Z" w:initials="">
    <w:p w14:paraId="062A0994">
      <w:pPr>
        <w:pStyle w:val="3"/>
      </w:pPr>
      <w:r>
        <w:rPr>
          <w:rFonts w:hint="eastAsia"/>
        </w:rPr>
        <w:t>格式需调整，前一栏长度请加长以便填写大写金额。</w:t>
      </w:r>
    </w:p>
  </w:comment>
  <w:comment w:id="8" w:author="shawxia" w:date="2020-12-28T23:59:00Z" w:initials="">
    <w:p w14:paraId="28CC1EB9">
      <w:pPr>
        <w:pStyle w:val="3"/>
      </w:pPr>
      <w:r>
        <w:rPr>
          <w:rFonts w:hint="eastAsia"/>
        </w:rPr>
        <w:t>格式需调整，前一栏长度请加长以便填写大写金额。</w:t>
      </w:r>
    </w:p>
  </w:comment>
  <w:comment w:id="9" w:author="shawxia" w:date="2020-12-28T23:59:00Z" w:initials="">
    <w:p w14:paraId="6E015342">
      <w:pPr>
        <w:pStyle w:val="3"/>
      </w:pPr>
      <w:r>
        <w:rPr>
          <w:rFonts w:hint="eastAsia"/>
        </w:rPr>
        <w:t>格式需调整，前一栏长度请加长以便填写大写金额。</w:t>
      </w:r>
    </w:p>
  </w:comment>
  <w:comment w:id="10" w:author="shawxia" w:date="2020-12-28T23:59:00Z" w:initials="">
    <w:p w14:paraId="3AF732CF">
      <w:pPr>
        <w:pStyle w:val="3"/>
      </w:pPr>
      <w:r>
        <w:rPr>
          <w:rFonts w:hint="eastAsia"/>
        </w:rPr>
        <w:t>格式需调整，前一栏长度请加长以便填写大写金额。</w:t>
      </w:r>
    </w:p>
  </w:comment>
  <w:comment w:id="11" w:author="shawxia" w:date="2020-12-29T08:58:00Z" w:initials="">
    <w:p w14:paraId="47071DB5">
      <w:pPr>
        <w:pStyle w:val="3"/>
      </w:pPr>
      <w:r>
        <w:rPr>
          <w:rFonts w:hint="eastAsia"/>
        </w:rPr>
        <w:t>如遇确需先开票后付款的，个别修改合同，否则增加了乙方要求先开票后付款的可能。</w:t>
      </w:r>
    </w:p>
  </w:comment>
  <w:comment w:id="12" w:author="shawxia" w:date="2020-12-29T14:46:00Z" w:initials="">
    <w:p w14:paraId="12924CE2">
      <w:pPr>
        <w:pStyle w:val="3"/>
      </w:pPr>
      <w:r>
        <w:rPr>
          <w:rFonts w:hint="eastAsia"/>
        </w:rPr>
        <w:t>非住宅使用建议也要遵守本款。</w:t>
      </w:r>
    </w:p>
  </w:comment>
  <w:comment w:id="13" w:author="shawxia" w:date="2020-12-29T10:41:00Z" w:initials="">
    <w:p w14:paraId="421065AB">
      <w:pPr>
        <w:pStyle w:val="3"/>
      </w:pPr>
      <w:r>
        <w:rPr>
          <w:rFonts w:hint="eastAsia"/>
        </w:rPr>
        <w:t>违约后果11.1第</w:t>
      </w:r>
      <w:r>
        <w:rPr>
          <w:rFonts w:hint="eastAsia"/>
        </w:rPr>
        <w:fldChar w:fldCharType="begin"/>
      </w:r>
      <w:r>
        <w:instrText xml:space="preserve"> = 7 \* GB3 </w:instrText>
      </w:r>
      <w:r>
        <w:rPr>
          <w:rFonts w:hint="eastAsia"/>
        </w:rPr>
        <w:fldChar w:fldCharType="separate"/>
      </w:r>
      <w:r>
        <w:rPr>
          <w:rFonts w:hint="eastAsia"/>
        </w:rPr>
        <w:t>⑦</w:t>
      </w:r>
      <w:r>
        <w:rPr>
          <w:rFonts w:hint="eastAsia"/>
        </w:rPr>
        <w:fldChar w:fldCharType="end"/>
      </w:r>
      <w:r>
        <w:rPr>
          <w:rFonts w:hint="eastAsia"/>
        </w:rPr>
        <w:t>项已有约定。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4F398B" w15:done="0"/>
  <w15:commentEx w15:paraId="1A2D3BCC" w15:done="0"/>
  <w15:commentEx w15:paraId="298D4BF4" w15:done="0"/>
  <w15:commentEx w15:paraId="3FB36AE2" w15:done="0"/>
  <w15:commentEx w15:paraId="1D494140" w15:done="0"/>
  <w15:commentEx w15:paraId="403D0511" w15:done="0"/>
  <w15:commentEx w15:paraId="2D89449C" w15:done="0"/>
  <w15:commentEx w15:paraId="062A0994" w15:done="0"/>
  <w15:commentEx w15:paraId="28CC1EB9" w15:done="0"/>
  <w15:commentEx w15:paraId="6E015342" w15:done="0"/>
  <w15:commentEx w15:paraId="3AF732CF" w15:done="0"/>
  <w15:commentEx w15:paraId="47071DB5" w15:done="0"/>
  <w15:commentEx w15:paraId="12924CE2" w15:done="0"/>
  <w15:commentEx w15:paraId="421065A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drawing>
        <wp:inline distT="0" distB="0" distL="0" distR="0">
          <wp:extent cx="5504815" cy="542290"/>
          <wp:effectExtent l="0" t="0" r="63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
                  <a:stretch>
                    <a:fillRect/>
                  </a:stretch>
                </pic:blipFill>
                <pic:spPr>
                  <a:xfrm>
                    <a:off x="0" y="0"/>
                    <a:ext cx="5504815" cy="542556"/>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drawing>
        <wp:inline distT="0" distB="0" distL="0" distR="0">
          <wp:extent cx="5504815" cy="542290"/>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
                  <a:stretch>
                    <a:fillRect/>
                  </a:stretch>
                </pic:blipFill>
                <pic:spPr>
                  <a:xfrm>
                    <a:off x="0" y="0"/>
                    <a:ext cx="5504815" cy="542556"/>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inline distT="0" distB="0" distL="0" distR="0">
          <wp:extent cx="5504815" cy="67945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
                  <a:stretch>
                    <a:fillRect/>
                  </a:stretch>
                </pic:blipFill>
                <pic:spPr>
                  <a:xfrm>
                    <a:off x="0" y="0"/>
                    <a:ext cx="5504815" cy="679719"/>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pPr>
    <w:r>
      <w:drawing>
        <wp:inline distT="0" distB="0" distL="0" distR="0">
          <wp:extent cx="5504815" cy="679450"/>
          <wp:effectExtent l="0" t="0" r="635"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
                  <a:stretch>
                    <a:fillRect/>
                  </a:stretch>
                </pic:blipFill>
                <pic:spPr>
                  <a:xfrm>
                    <a:off x="0" y="0"/>
                    <a:ext cx="5504815" cy="679719"/>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inline distT="0" distB="0" distL="0" distR="0">
          <wp:extent cx="5398770" cy="68961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99116" cy="68995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74E679"/>
    <w:multiLevelType w:val="multilevel"/>
    <w:tmpl w:val="8574E679"/>
    <w:lvl w:ilvl="0" w:tentative="0">
      <w:start w:val="1"/>
      <w:numFmt w:val="decimal"/>
      <w:suff w:val="space"/>
      <w:lvlText w:val="%1."/>
      <w:lvlJc w:val="left"/>
      <w:pPr>
        <w:ind w:left="425" w:hanging="425"/>
      </w:pPr>
      <w:rPr>
        <w:rFonts w:hint="default"/>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awxia">
    <w15:presenceInfo w15:providerId="None" w15:userId="shawx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revisionView w:markup="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261AEA"/>
    <w:rsid w:val="0003733A"/>
    <w:rsid w:val="00060AB4"/>
    <w:rsid w:val="000709A6"/>
    <w:rsid w:val="000C2F32"/>
    <w:rsid w:val="00105D2A"/>
    <w:rsid w:val="00107D4C"/>
    <w:rsid w:val="00186DBA"/>
    <w:rsid w:val="001B0B88"/>
    <w:rsid w:val="00207E23"/>
    <w:rsid w:val="00212CCE"/>
    <w:rsid w:val="0024354C"/>
    <w:rsid w:val="0025193C"/>
    <w:rsid w:val="002576DD"/>
    <w:rsid w:val="00264A8E"/>
    <w:rsid w:val="002667EE"/>
    <w:rsid w:val="002B73D1"/>
    <w:rsid w:val="00310437"/>
    <w:rsid w:val="00322030"/>
    <w:rsid w:val="0032287B"/>
    <w:rsid w:val="00334418"/>
    <w:rsid w:val="00423DE0"/>
    <w:rsid w:val="00513399"/>
    <w:rsid w:val="00535C72"/>
    <w:rsid w:val="005819DB"/>
    <w:rsid w:val="005A1E7C"/>
    <w:rsid w:val="006545F9"/>
    <w:rsid w:val="006F2D65"/>
    <w:rsid w:val="00780E68"/>
    <w:rsid w:val="00825047"/>
    <w:rsid w:val="00886623"/>
    <w:rsid w:val="008A7F79"/>
    <w:rsid w:val="008E3A57"/>
    <w:rsid w:val="009A4210"/>
    <w:rsid w:val="009F4F91"/>
    <w:rsid w:val="00B26358"/>
    <w:rsid w:val="00B27E43"/>
    <w:rsid w:val="00B4159C"/>
    <w:rsid w:val="00B7773C"/>
    <w:rsid w:val="00BA3C43"/>
    <w:rsid w:val="00BB5A6F"/>
    <w:rsid w:val="00C139DF"/>
    <w:rsid w:val="00C650E3"/>
    <w:rsid w:val="00C90496"/>
    <w:rsid w:val="00D7063C"/>
    <w:rsid w:val="00D70D4F"/>
    <w:rsid w:val="00D7770D"/>
    <w:rsid w:val="00DF6660"/>
    <w:rsid w:val="00E04702"/>
    <w:rsid w:val="00E13FB4"/>
    <w:rsid w:val="00E83282"/>
    <w:rsid w:val="00EB016A"/>
    <w:rsid w:val="00F44582"/>
    <w:rsid w:val="00FA77F8"/>
    <w:rsid w:val="00FC359D"/>
    <w:rsid w:val="02D179F4"/>
    <w:rsid w:val="03392141"/>
    <w:rsid w:val="04B22933"/>
    <w:rsid w:val="054B44F5"/>
    <w:rsid w:val="059A21D7"/>
    <w:rsid w:val="06BB3BBD"/>
    <w:rsid w:val="07557C53"/>
    <w:rsid w:val="07A149BF"/>
    <w:rsid w:val="081B102B"/>
    <w:rsid w:val="09737FA4"/>
    <w:rsid w:val="0B655D70"/>
    <w:rsid w:val="0B6F5256"/>
    <w:rsid w:val="0BA1030E"/>
    <w:rsid w:val="0C275972"/>
    <w:rsid w:val="0E341FD2"/>
    <w:rsid w:val="0FD61FA4"/>
    <w:rsid w:val="116840F4"/>
    <w:rsid w:val="11D10DA1"/>
    <w:rsid w:val="11F1055D"/>
    <w:rsid w:val="12261AEA"/>
    <w:rsid w:val="144734EF"/>
    <w:rsid w:val="151A0652"/>
    <w:rsid w:val="15CD344D"/>
    <w:rsid w:val="16E7499D"/>
    <w:rsid w:val="170714E4"/>
    <w:rsid w:val="17274EBB"/>
    <w:rsid w:val="1786638A"/>
    <w:rsid w:val="18D156D7"/>
    <w:rsid w:val="18DA621C"/>
    <w:rsid w:val="18FF14E0"/>
    <w:rsid w:val="19DF5697"/>
    <w:rsid w:val="1A0F4694"/>
    <w:rsid w:val="1A8B185D"/>
    <w:rsid w:val="1ACB1266"/>
    <w:rsid w:val="1B677D84"/>
    <w:rsid w:val="1B935D4E"/>
    <w:rsid w:val="1CB9645B"/>
    <w:rsid w:val="1CCA5726"/>
    <w:rsid w:val="1CCF58E4"/>
    <w:rsid w:val="1CFA0628"/>
    <w:rsid w:val="1D3A5B77"/>
    <w:rsid w:val="1D9F618C"/>
    <w:rsid w:val="1DF57546"/>
    <w:rsid w:val="1E685151"/>
    <w:rsid w:val="1E9B4AE5"/>
    <w:rsid w:val="20F94ACB"/>
    <w:rsid w:val="2197630A"/>
    <w:rsid w:val="2210485A"/>
    <w:rsid w:val="232523F9"/>
    <w:rsid w:val="253A4F6F"/>
    <w:rsid w:val="25FC7A7F"/>
    <w:rsid w:val="29022790"/>
    <w:rsid w:val="292F19EE"/>
    <w:rsid w:val="29FA1CE2"/>
    <w:rsid w:val="2A9E677B"/>
    <w:rsid w:val="2CFE0E7F"/>
    <w:rsid w:val="2D1C7547"/>
    <w:rsid w:val="2D6E2367"/>
    <w:rsid w:val="2E0436F4"/>
    <w:rsid w:val="2E107690"/>
    <w:rsid w:val="2F190C04"/>
    <w:rsid w:val="3050105D"/>
    <w:rsid w:val="30D55243"/>
    <w:rsid w:val="31715463"/>
    <w:rsid w:val="33C87F95"/>
    <w:rsid w:val="34934561"/>
    <w:rsid w:val="34A65AC4"/>
    <w:rsid w:val="34A86663"/>
    <w:rsid w:val="35616FB8"/>
    <w:rsid w:val="37B07FDB"/>
    <w:rsid w:val="37C55713"/>
    <w:rsid w:val="37D24423"/>
    <w:rsid w:val="384E39BC"/>
    <w:rsid w:val="3A8B3738"/>
    <w:rsid w:val="3AE13FF2"/>
    <w:rsid w:val="3BBB47FC"/>
    <w:rsid w:val="3C512903"/>
    <w:rsid w:val="3CB06D9D"/>
    <w:rsid w:val="3CEF4977"/>
    <w:rsid w:val="3E236BEF"/>
    <w:rsid w:val="3F0B1F4A"/>
    <w:rsid w:val="418A1F28"/>
    <w:rsid w:val="43776408"/>
    <w:rsid w:val="43D85B23"/>
    <w:rsid w:val="45D129DF"/>
    <w:rsid w:val="473D57F6"/>
    <w:rsid w:val="47B44A14"/>
    <w:rsid w:val="48823039"/>
    <w:rsid w:val="48E6002D"/>
    <w:rsid w:val="4A5B7FB7"/>
    <w:rsid w:val="4EB872F4"/>
    <w:rsid w:val="4ECE0102"/>
    <w:rsid w:val="4F784191"/>
    <w:rsid w:val="4FFC2592"/>
    <w:rsid w:val="52CE3CAE"/>
    <w:rsid w:val="530124A6"/>
    <w:rsid w:val="533B6FE1"/>
    <w:rsid w:val="55545D3C"/>
    <w:rsid w:val="55AE0DF1"/>
    <w:rsid w:val="5779470B"/>
    <w:rsid w:val="5911050B"/>
    <w:rsid w:val="5B577641"/>
    <w:rsid w:val="5CB5782D"/>
    <w:rsid w:val="5D8217D9"/>
    <w:rsid w:val="5DA71B1C"/>
    <w:rsid w:val="5DDF2D4E"/>
    <w:rsid w:val="61717EC8"/>
    <w:rsid w:val="63274A19"/>
    <w:rsid w:val="63CB084D"/>
    <w:rsid w:val="65A74DE2"/>
    <w:rsid w:val="66F72914"/>
    <w:rsid w:val="6713003F"/>
    <w:rsid w:val="678F3367"/>
    <w:rsid w:val="69013F78"/>
    <w:rsid w:val="6BC45C47"/>
    <w:rsid w:val="6BFF1B24"/>
    <w:rsid w:val="6EF91AAF"/>
    <w:rsid w:val="6F167EA8"/>
    <w:rsid w:val="6F835D17"/>
    <w:rsid w:val="70AB788D"/>
    <w:rsid w:val="71847D1B"/>
    <w:rsid w:val="71FE4035"/>
    <w:rsid w:val="725E4A30"/>
    <w:rsid w:val="73E24200"/>
    <w:rsid w:val="74B62C9F"/>
    <w:rsid w:val="74BE15DD"/>
    <w:rsid w:val="74E84F5C"/>
    <w:rsid w:val="754B62DB"/>
    <w:rsid w:val="757276A7"/>
    <w:rsid w:val="7882428B"/>
    <w:rsid w:val="79354DF1"/>
    <w:rsid w:val="7A27336B"/>
    <w:rsid w:val="7A61267D"/>
    <w:rsid w:val="7D640CFB"/>
    <w:rsid w:val="7ECC1724"/>
    <w:rsid w:val="7F7F6D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qFormat/>
    <w:uiPriority w:val="0"/>
    <w:pPr>
      <w:jc w:val="left"/>
    </w:p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character" w:customStyle="1" w:styleId="12">
    <w:name w:val="apple-converted-space"/>
    <w:basedOn w:val="10"/>
    <w:qFormat/>
    <w:uiPriority w:val="0"/>
  </w:style>
  <w:style w:type="paragraph" w:customStyle="1" w:styleId="13">
    <w:name w:val="石墨文档正文"/>
    <w:qFormat/>
    <w:uiPriority w:val="0"/>
    <w:rPr>
      <w:rFonts w:ascii="微软雅黑" w:hAnsi="微软雅黑" w:eastAsia="微软雅黑" w:cs="微软雅黑"/>
      <w:sz w:val="22"/>
      <w:szCs w:val="22"/>
      <w:lang w:val="en-US" w:eastAsia="zh-CN" w:bidi="ar-SA"/>
    </w:rPr>
  </w:style>
  <w:style w:type="character" w:customStyle="1" w:styleId="14">
    <w:name w:val="页眉 字符"/>
    <w:basedOn w:val="10"/>
    <w:link w:val="6"/>
    <w:qFormat/>
    <w:uiPriority w:val="0"/>
    <w:rPr>
      <w:rFonts w:ascii="Times New Roman" w:hAnsi="Times New Roman"/>
      <w:kern w:val="2"/>
      <w:sz w:val="18"/>
      <w:szCs w:val="18"/>
    </w:rPr>
  </w:style>
  <w:style w:type="character" w:customStyle="1" w:styleId="15">
    <w:name w:val="批注框文本 字符"/>
    <w:basedOn w:val="10"/>
    <w:link w:val="4"/>
    <w:qFormat/>
    <w:uiPriority w:val="0"/>
    <w:rPr>
      <w:rFonts w:ascii="Times New Roman" w:hAnsi="Times New Roman"/>
      <w:kern w:val="2"/>
      <w:sz w:val="18"/>
      <w:szCs w:val="18"/>
    </w:rPr>
  </w:style>
  <w:style w:type="character" w:customStyle="1" w:styleId="16">
    <w:name w:val="批注文字 字符"/>
    <w:basedOn w:val="10"/>
    <w:link w:val="3"/>
    <w:qFormat/>
    <w:uiPriority w:val="0"/>
    <w:rPr>
      <w:rFonts w:ascii="Times New Roman" w:hAnsi="Times New Roman"/>
      <w:kern w:val="2"/>
      <w:sz w:val="21"/>
      <w:szCs w:val="24"/>
    </w:rPr>
  </w:style>
  <w:style w:type="character" w:customStyle="1" w:styleId="17">
    <w:name w:val="批注主题 字符"/>
    <w:basedOn w:val="16"/>
    <w:link w:val="7"/>
    <w:qFormat/>
    <w:uiPriority w:val="0"/>
    <w:rPr>
      <w:rFonts w:ascii="Times New Roman" w:hAnsi="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theme" Target="theme/theme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1152</Words>
  <Characters>6568</Characters>
  <Lines>54</Lines>
  <Paragraphs>15</Paragraphs>
  <TotalTime>137</TotalTime>
  <ScaleCrop>false</ScaleCrop>
  <LinksUpToDate>false</LinksUpToDate>
  <CharactersWithSpaces>7705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2020-08-21T08:33:00Z</dcterms:created>
  <dc:creator>Zhouye</dc:creator>
  <cp:lastModifiedBy>叶一涛</cp:lastModifiedBy>
  <cp:lastPrinted>2020-12-29T11:37:00Z</cp:lastPrinted>
  <dcterms:modified xsi:type="dcterms:W3CDTF">2021-04-26T06:31:11Z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