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宋体" w:hAnsi="宋体"/>
          <w:b/>
          <w:sz w:val="22"/>
          <w:u w:val="single"/>
        </w:rPr>
        <w:t>杭州市中山北路572号杭州游泳馆1楼部分房屋5年租赁权（标的编号：HJS2021ZL0379）</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承租申请并且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签署《成交通知书》、《杭州市市直机关行政事业单位房屋租赁合同》等交易合同；并在《成交通知书》、《杭州市市直机关行政事业单位房屋租赁合同》等交易合同签署次日起3个工作日内向杭交所指定账户一次性支付首期半年度租金、履约保证金及交易服务费（以到账时间为准）。</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同意杭交所经出租方申请次日起3个工作日内将承租方已交纳的交易价款全部划转至出租方指定账户。</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租赁房屋面积无单独房屋所有权证，租赁面积为测绘面积，与实际面积若有差异，以实际面积为准，成交的年租金及交易服务费不作调整。</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租赁房屋招租用途为仅限于体育用品项目（包括体育服装、体育器材、体育展示等），不得经营其他无关项目。承租方保证在该租赁房屋所规定的用途范围内，按国家规定和《杭州市市直机关行政事业单位房屋租赁合同》约定依法经营，自行负责办理相关手续和支付相关费用，且按相关规定依法办理开业的证照等审批手续，否则视承租方违约。</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相关具体条款以出租方提供的《杭州市市直机关行政事业单位房屋租赁合同》（样本）及相应附件为准。</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承租方未事先征得出租方及按规定应报经有关部门核准的书面同意，不得擅自改变房屋的结构和使用性质。承租方如需对房屋进行改造、装修或增扩设备时，应事先征得出租方的书面同意，并按规定向有关部门办理审批同意手续后，方可进行。其所有费用全部由承租方承担，出租方不承担任何费用。</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在租赁期内，因不可抗力、城市规划、体育场馆提升改造或市政建设需要拆除、改造承租方租赁的房屋或因政府决定收回该租赁房屋，致使本合同不能继续履行或造成损失，出租方、承租方双方互不承担责任、互不赔偿。</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租赁期满，承租方除对自行安装的设备可拆除外，其余设施及装修均不得拆除和破坏，无偿归出租方所有。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在租赁期内，承租方不得转租。如承租方擅自转租的，转租行为无效。出租方有权单方面解除合同收回房屋。</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租赁房屋若有搭建部分，搭建部分不在本次租赁范围内，以现场展示为准。租赁房屋整体的水、电由承租方负责管理，租赁期间的房屋日常维修、维护等均由承租方自行负责解决。</w:t>
      </w:r>
    </w:p>
    <w:p>
      <w:pPr>
        <w:spacing w:line="360" w:lineRule="auto"/>
        <w:ind w:firstLine="422" w:firstLineChars="200"/>
        <w:rPr>
          <w:rFonts w:asciiTheme="minorEastAsia" w:hAnsiTheme="minorEastAsia" w:eastAsiaTheme="minorEastAsia"/>
          <w:b/>
          <w:bCs/>
          <w:szCs w:val="21"/>
        </w:rPr>
      </w:pPr>
      <w:r>
        <w:rPr>
          <w:rFonts w:hint="eastAsia" w:asciiTheme="minorEastAsia" w:hAnsiTheme="minorEastAsia" w:eastAsiaTheme="minorEastAsia"/>
          <w:b/>
          <w:bCs/>
          <w:szCs w:val="21"/>
          <w:lang w:val="en-US" w:eastAsia="zh-CN"/>
        </w:rPr>
        <w:t>13</w:t>
      </w:r>
      <w:r>
        <w:rPr>
          <w:rFonts w:hint="eastAsia" w:asciiTheme="minorEastAsia" w:hAnsiTheme="minorEastAsia" w:eastAsiaTheme="minorEastAsia"/>
          <w:b/>
          <w:bCs/>
          <w:szCs w:val="21"/>
        </w:rPr>
        <w:t>、同意</w:t>
      </w:r>
      <w:r>
        <w:rPr>
          <w:rFonts w:ascii="pingfang sc regular" w:hAnsi="pingfang sc regular"/>
          <w:b/>
          <w:bCs/>
        </w:rPr>
        <w:t>交纳</w:t>
      </w:r>
      <w:r>
        <w:rPr>
          <w:rFonts w:asciiTheme="minorEastAsia" w:hAnsiTheme="minorEastAsia" w:eastAsiaTheme="minorEastAsia"/>
          <w:b/>
          <w:bCs/>
          <w:szCs w:val="21"/>
        </w:rPr>
        <w:t>成交总价（</w:t>
      </w:r>
      <w:r>
        <w:rPr>
          <w:rFonts w:hint="eastAsia" w:asciiTheme="minorEastAsia" w:hAnsiTheme="minorEastAsia" w:eastAsiaTheme="minorEastAsia"/>
          <w:b/>
          <w:bCs/>
          <w:szCs w:val="21"/>
          <w:lang w:val="en-US" w:eastAsia="zh-CN"/>
        </w:rPr>
        <w:t>5</w:t>
      </w:r>
      <w:r>
        <w:rPr>
          <w:rFonts w:asciiTheme="minorEastAsia" w:hAnsiTheme="minorEastAsia" w:eastAsiaTheme="minorEastAsia"/>
          <w:b/>
          <w:bCs/>
          <w:szCs w:val="21"/>
        </w:rPr>
        <w:t>年租金之和）4%</w:t>
      </w:r>
      <w:r>
        <w:rPr>
          <w:rFonts w:hint="eastAsia" w:asciiTheme="minorEastAsia" w:hAnsiTheme="minorEastAsia" w:eastAsiaTheme="minorEastAsia"/>
          <w:b/>
          <w:bCs/>
          <w:szCs w:val="21"/>
          <w:lang w:val="en-US" w:eastAsia="zh-CN"/>
        </w:rPr>
        <w:t>计收</w:t>
      </w:r>
      <w:r>
        <w:rPr>
          <w:rFonts w:asciiTheme="minorEastAsia" w:hAnsiTheme="minorEastAsia" w:eastAsiaTheme="minorEastAsia"/>
          <w:b/>
          <w:bCs/>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20" w:firstLineChars="200"/>
        <w:rPr>
          <w:rFonts w:hint="eastAsia" w:asciiTheme="minorEastAsia" w:hAnsiTheme="minorEastAsia" w:eastAsiaTheme="minorEastAsia"/>
          <w:szCs w:val="21"/>
        </w:rPr>
      </w:pPr>
    </w:p>
    <w:p>
      <w:pPr>
        <w:spacing w:line="360" w:lineRule="auto"/>
        <w:ind w:firstLine="5250" w:firstLineChars="25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90222"/>
    <w:rsid w:val="000A4844"/>
    <w:rsid w:val="00143D8A"/>
    <w:rsid w:val="00180F0A"/>
    <w:rsid w:val="002002FA"/>
    <w:rsid w:val="0020310B"/>
    <w:rsid w:val="002278BB"/>
    <w:rsid w:val="002526A0"/>
    <w:rsid w:val="00255411"/>
    <w:rsid w:val="00274544"/>
    <w:rsid w:val="00286FA5"/>
    <w:rsid w:val="002A2E39"/>
    <w:rsid w:val="002B5E82"/>
    <w:rsid w:val="002F5172"/>
    <w:rsid w:val="003229C2"/>
    <w:rsid w:val="0038748E"/>
    <w:rsid w:val="003A2F6F"/>
    <w:rsid w:val="003E079C"/>
    <w:rsid w:val="003E2196"/>
    <w:rsid w:val="003E39E0"/>
    <w:rsid w:val="00412752"/>
    <w:rsid w:val="00413930"/>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B2913"/>
    <w:rsid w:val="005D6599"/>
    <w:rsid w:val="006040AF"/>
    <w:rsid w:val="00627BE3"/>
    <w:rsid w:val="00635621"/>
    <w:rsid w:val="00662215"/>
    <w:rsid w:val="0067431D"/>
    <w:rsid w:val="00680389"/>
    <w:rsid w:val="00737286"/>
    <w:rsid w:val="007847DD"/>
    <w:rsid w:val="00790D21"/>
    <w:rsid w:val="007A63E7"/>
    <w:rsid w:val="007D08FD"/>
    <w:rsid w:val="007E0770"/>
    <w:rsid w:val="007E4EDD"/>
    <w:rsid w:val="00824DE0"/>
    <w:rsid w:val="008333F6"/>
    <w:rsid w:val="0084282E"/>
    <w:rsid w:val="008538A8"/>
    <w:rsid w:val="00883217"/>
    <w:rsid w:val="00884F8A"/>
    <w:rsid w:val="00897125"/>
    <w:rsid w:val="00897D54"/>
    <w:rsid w:val="008C58D6"/>
    <w:rsid w:val="008D72E8"/>
    <w:rsid w:val="00906FAC"/>
    <w:rsid w:val="00934A3A"/>
    <w:rsid w:val="0096235F"/>
    <w:rsid w:val="009733B3"/>
    <w:rsid w:val="009827B9"/>
    <w:rsid w:val="009A3060"/>
    <w:rsid w:val="009E2807"/>
    <w:rsid w:val="009F646A"/>
    <w:rsid w:val="00A01ADD"/>
    <w:rsid w:val="00A11F15"/>
    <w:rsid w:val="00A24DD0"/>
    <w:rsid w:val="00A4172E"/>
    <w:rsid w:val="00A53E81"/>
    <w:rsid w:val="00A661CB"/>
    <w:rsid w:val="00A96775"/>
    <w:rsid w:val="00AA0B99"/>
    <w:rsid w:val="00AA2C1A"/>
    <w:rsid w:val="00AA4243"/>
    <w:rsid w:val="00AC4E8B"/>
    <w:rsid w:val="00AF7180"/>
    <w:rsid w:val="00B045CC"/>
    <w:rsid w:val="00B15A11"/>
    <w:rsid w:val="00B170BB"/>
    <w:rsid w:val="00B26E0D"/>
    <w:rsid w:val="00B36433"/>
    <w:rsid w:val="00B76256"/>
    <w:rsid w:val="00B91182"/>
    <w:rsid w:val="00B923AA"/>
    <w:rsid w:val="00BD56CE"/>
    <w:rsid w:val="00C02F3D"/>
    <w:rsid w:val="00C07B7D"/>
    <w:rsid w:val="00C2125E"/>
    <w:rsid w:val="00C24064"/>
    <w:rsid w:val="00C300A5"/>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60BD5"/>
    <w:rsid w:val="00EB698D"/>
    <w:rsid w:val="00EC3757"/>
    <w:rsid w:val="00EC69DC"/>
    <w:rsid w:val="00ED4E9F"/>
    <w:rsid w:val="00EE0B1B"/>
    <w:rsid w:val="00EF62AF"/>
    <w:rsid w:val="00F06BEC"/>
    <w:rsid w:val="00F47654"/>
    <w:rsid w:val="00F61576"/>
    <w:rsid w:val="00F66B92"/>
    <w:rsid w:val="00F8302C"/>
    <w:rsid w:val="00F916C1"/>
    <w:rsid w:val="00FA0343"/>
    <w:rsid w:val="00FA6AB7"/>
    <w:rsid w:val="00FE7B52"/>
    <w:rsid w:val="00FF2C83"/>
    <w:rsid w:val="018C528C"/>
    <w:rsid w:val="098C2A30"/>
    <w:rsid w:val="114A35A6"/>
    <w:rsid w:val="1658497F"/>
    <w:rsid w:val="1E07475C"/>
    <w:rsid w:val="20D00E61"/>
    <w:rsid w:val="284E41A8"/>
    <w:rsid w:val="2EBD3528"/>
    <w:rsid w:val="2F03768E"/>
    <w:rsid w:val="32771C7D"/>
    <w:rsid w:val="343063E2"/>
    <w:rsid w:val="4BE47F0A"/>
    <w:rsid w:val="60D03E8A"/>
    <w:rsid w:val="64211618"/>
    <w:rsid w:val="696D0380"/>
    <w:rsid w:val="7B6A77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282</Words>
  <Characters>1612</Characters>
  <Lines>13</Lines>
  <Paragraphs>3</Paragraphs>
  <TotalTime>17</TotalTime>
  <ScaleCrop>false</ScaleCrop>
  <LinksUpToDate>false</LinksUpToDate>
  <CharactersWithSpaces>1891</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叶一涛</cp:lastModifiedBy>
  <dcterms:modified xsi:type="dcterms:W3CDTF">2021-04-25T08:19:24Z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