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tbl>
      <w:tblPr>
        <w:tblStyle w:val="5"/>
        <w:tblW w:w="134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9"/>
        <w:gridCol w:w="2239"/>
        <w:gridCol w:w="3047"/>
        <w:gridCol w:w="1846"/>
        <w:gridCol w:w="1847"/>
        <w:gridCol w:w="2252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347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bookmarkStart w:id="0" w:name="_GoBack"/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站厅商铺数量面积统计表</w:t>
            </w:r>
            <w:bookmarkEnd w:id="0"/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线路</w:t>
            </w:r>
          </w:p>
        </w:tc>
        <w:tc>
          <w:tcPr>
            <w:tcW w:w="3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车站名称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曾用名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位置编号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面积（平方米）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 w:bidi="ar"/>
              </w:rPr>
              <w:t>8号线</w:t>
            </w:r>
          </w:p>
        </w:tc>
        <w:tc>
          <w:tcPr>
            <w:tcW w:w="3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文海南路站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/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A-02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imes New Roman" w:eastAsia="仿宋_GB2312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28.16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 w:bidi="ar"/>
              </w:rPr>
              <w:t>8号线</w:t>
            </w:r>
          </w:p>
        </w:tc>
        <w:tc>
          <w:tcPr>
            <w:tcW w:w="3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工商大学云滨站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Times New Roman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文桥区间风井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 xml:space="preserve"> B-01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imes New Roman" w:eastAsia="仿宋_GB2312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26.81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 w:bidi="ar"/>
              </w:rPr>
              <w:t>8号线</w:t>
            </w:r>
          </w:p>
        </w:tc>
        <w:tc>
          <w:tcPr>
            <w:tcW w:w="3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河庄路站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Times New Roman" w:eastAsia="宋体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河庄站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C-01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imes New Roman" w:eastAsia="仿宋_GB2312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23.64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121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78.61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347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共计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 w:bidi="ar"/>
              </w:rPr>
              <w:t>个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车站站厅商铺，面积合计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78.61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平方米（面积以实际交付为准）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EE0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2021-04-25T04:58:27Z</dcterms:created>
  <dc:creator>hzcq04</dc:creator>
  <cp:lastModifiedBy>hzcq04</cp:lastModifiedBy>
  <dcterms:modified xsi:type="dcterms:W3CDTF">2021-04-25T04:58:40Z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