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田园夏意苑1幢1-9、1-10号一、二层</w:t>
      </w:r>
      <w:r>
        <w:rPr>
          <w:rFonts w:hint="eastAsia" w:asciiTheme="minorEastAsia" w:hAnsiTheme="minorEastAsia" w:eastAsiaTheme="minorEastAsia"/>
          <w:szCs w:val="21"/>
          <w:u w:val="single"/>
        </w:rPr>
        <w:t>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HJS2020ZL0714-2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交所指定账户一次性支付第一计租年度租金（免租期届满次日起的12个月租金）、履约保证金及交易服务费等交易资金（《房屋租赁合同》签署当日，承租方交纳的交易保证金依次冲抵交易服务费、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bookmarkStart w:id="0" w:name="_GoBack"/>
      <w:bookmarkEnd w:id="0"/>
      <w:r>
        <w:rPr>
          <w:rFonts w:asciiTheme="minorEastAsia" w:hAnsiTheme="minorEastAsia" w:eastAsiaTheme="minorEastAsia"/>
          <w:szCs w:val="21"/>
        </w:rPr>
        <w:t>、</w:t>
      </w:r>
      <w:r>
        <w:rPr>
          <w:rFonts w:hint="eastAsia"/>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871581C"/>
    <w:rsid w:val="10346095"/>
    <w:rsid w:val="15B80C26"/>
    <w:rsid w:val="258432D6"/>
    <w:rsid w:val="2A7E3585"/>
    <w:rsid w:val="2C5B5AFF"/>
    <w:rsid w:val="37A200AC"/>
    <w:rsid w:val="380B12B2"/>
    <w:rsid w:val="384E2216"/>
    <w:rsid w:val="3A4574B2"/>
    <w:rsid w:val="3FFD00BF"/>
    <w:rsid w:val="57E43E5E"/>
    <w:rsid w:val="58E27BEC"/>
    <w:rsid w:val="59C553D4"/>
    <w:rsid w:val="5C6F1AF2"/>
    <w:rsid w:val="5F625170"/>
    <w:rsid w:val="61AF798C"/>
    <w:rsid w:val="63DB45BE"/>
    <w:rsid w:val="63F50A4F"/>
    <w:rsid w:val="6B3B2C71"/>
    <w:rsid w:val="6D490EB5"/>
    <w:rsid w:val="70681F34"/>
    <w:rsid w:val="71204A9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2021-04-13T06:16:06Z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